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A6D63" w14:textId="18AC1FF1" w:rsidR="0080769C" w:rsidRPr="0080769C" w:rsidRDefault="00885F92" w:rsidP="00446EC6">
      <w:pPr>
        <w:shd w:val="clear" w:color="auto" w:fill="5B9BD5" w:themeFill="accent5"/>
        <w:rPr>
          <w:b/>
          <w:bCs/>
          <w:noProof/>
          <w:color w:val="FFFFFF" w:themeColor="background1"/>
          <w:sz w:val="28"/>
          <w:szCs w:val="28"/>
        </w:rPr>
      </w:pPr>
      <w:r>
        <w:rPr>
          <w:b/>
          <w:bCs/>
          <w:noProof/>
          <w:color w:val="FFFFFF" w:themeColor="background1"/>
          <w:sz w:val="28"/>
          <w:szCs w:val="28"/>
        </w:rPr>
        <w:t>FICHE TECHNIQUE 15</w:t>
      </w:r>
    </w:p>
    <w:p w14:paraId="6FAD0427" w14:textId="64B75B79" w:rsidR="0080769C" w:rsidRPr="00446EC6" w:rsidRDefault="00885F92" w:rsidP="0080769C">
      <w:pPr>
        <w:rPr>
          <w:b/>
          <w:bCs/>
          <w:noProof/>
          <w:color w:val="5B9BD5" w:themeColor="accent5"/>
          <w:sz w:val="28"/>
          <w:szCs w:val="28"/>
        </w:rPr>
      </w:pPr>
      <w:r w:rsidRPr="00446EC6">
        <w:rPr>
          <w:b/>
          <w:bCs/>
          <w:noProof/>
          <w:color w:val="5B9BD5" w:themeColor="accent5"/>
          <w:sz w:val="28"/>
          <w:szCs w:val="28"/>
        </w:rPr>
        <w:t>Utiliser le langage Python pour la représentation graphique</w:t>
      </w:r>
    </w:p>
    <w:p w14:paraId="1EB45A79" w14:textId="5CAC619A" w:rsidR="007954A5" w:rsidRPr="00A81AC9" w:rsidRDefault="007954A5" w:rsidP="0080769C">
      <w:pPr>
        <w:rPr>
          <w:b/>
          <w:bCs/>
          <w:noProof/>
          <w:sz w:val="24"/>
          <w:szCs w:val="24"/>
        </w:rPr>
      </w:pPr>
      <w:r w:rsidRPr="00A81AC9">
        <w:rPr>
          <w:b/>
          <w:bCs/>
          <w:noProof/>
          <w:sz w:val="24"/>
          <w:szCs w:val="24"/>
        </w:rPr>
        <w:t>Énoncé</w:t>
      </w:r>
    </w:p>
    <w:p w14:paraId="6810E159" w14:textId="009835FD" w:rsidR="0080769C" w:rsidRDefault="00885F92" w:rsidP="00885F92">
      <w:pPr>
        <w:rPr>
          <w:noProof/>
        </w:rPr>
      </w:pPr>
      <w:r w:rsidRPr="00885F92">
        <w:rPr>
          <w:noProof/>
        </w:rPr>
        <w:t xml:space="preserve">La représentation graphique de données avec le langage de programmation Python et l’utilisation de la bibliothèque </w:t>
      </w:r>
      <w:r w:rsidRPr="00885F92">
        <w:rPr>
          <w:b/>
          <w:bCs/>
          <w:noProof/>
        </w:rPr>
        <w:t>Matplotlib</w:t>
      </w:r>
      <w:r w:rsidRPr="00885F92">
        <w:rPr>
          <w:noProof/>
        </w:rPr>
        <w:t xml:space="preserve"> est une solution puissante car elle permet d’obtenir des graph</w:t>
      </w:r>
      <w:r w:rsidR="00446EC6">
        <w:rPr>
          <w:noProof/>
        </w:rPr>
        <w:t>ique</w:t>
      </w:r>
      <w:r w:rsidRPr="00885F92">
        <w:rPr>
          <w:noProof/>
        </w:rPr>
        <w:t>s adaptés à des besoins spécifiques.</w:t>
      </w:r>
    </w:p>
    <w:p w14:paraId="4CC465DC" w14:textId="6A43F186" w:rsidR="0080769C" w:rsidRPr="00A81AC9" w:rsidRDefault="00885F92" w:rsidP="0080769C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Technique</w:t>
      </w:r>
    </w:p>
    <w:p w14:paraId="1DE26D3C" w14:textId="49A29604" w:rsidR="00885F92" w:rsidRPr="00885F92" w:rsidRDefault="00885F92" w:rsidP="00885F92">
      <w:pPr>
        <w:rPr>
          <w:b/>
          <w:bCs/>
          <w:noProof/>
        </w:rPr>
      </w:pPr>
      <w:r w:rsidRPr="00885F92">
        <w:rPr>
          <w:b/>
          <w:bCs/>
          <w:noProof/>
        </w:rPr>
        <w:t>Étape 1</w:t>
      </w:r>
      <w:r w:rsidR="00592783">
        <w:rPr>
          <w:b/>
          <w:bCs/>
          <w:noProof/>
        </w:rPr>
        <w:tab/>
      </w:r>
      <w:r w:rsidRPr="00173C0C">
        <w:rPr>
          <w:noProof/>
        </w:rPr>
        <w:t xml:space="preserve">Import du module </w:t>
      </w:r>
      <w:r w:rsidRPr="00173C0C">
        <w:rPr>
          <w:b/>
          <w:bCs/>
          <w:noProof/>
        </w:rPr>
        <w:t>pyplot</w:t>
      </w:r>
      <w:r w:rsidRPr="00173C0C">
        <w:rPr>
          <w:noProof/>
        </w:rPr>
        <w:t xml:space="preserve"> de la bibliothèque </w:t>
      </w:r>
      <w:r w:rsidRPr="00173C0C">
        <w:rPr>
          <w:b/>
          <w:bCs/>
          <w:noProof/>
        </w:rPr>
        <w:t>matplotlib</w:t>
      </w:r>
      <w:r w:rsidRPr="00173C0C">
        <w:rPr>
          <w:noProof/>
        </w:rPr>
        <w:t xml:space="preserve"> renommée </w:t>
      </w:r>
      <w:r w:rsidRPr="00173C0C">
        <w:rPr>
          <w:b/>
          <w:bCs/>
          <w:noProof/>
        </w:rPr>
        <w:t>plt</w:t>
      </w:r>
      <w:r w:rsidRPr="00173C0C">
        <w:rPr>
          <w:noProof/>
        </w:rPr>
        <w:t xml:space="preserve"> et récupération </w:t>
      </w:r>
      <w:r w:rsidR="00173C0C">
        <w:rPr>
          <w:noProof/>
        </w:rPr>
        <w:t>d</w:t>
      </w:r>
      <w:r w:rsidRPr="00173C0C">
        <w:rPr>
          <w:noProof/>
        </w:rPr>
        <w:t>es données sous forme de listes dans Python.</w:t>
      </w:r>
    </w:p>
    <w:p w14:paraId="318A1785" w14:textId="3A99DD3E" w:rsidR="007954A5" w:rsidRDefault="00885F92" w:rsidP="00885F92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 xml:space="preserve">Pour la récupération des données, on peut les saisir à la main dans des listes (méthode peu adaptée pour de nombreuses données expérimentales) ou les récupérer à l’aide de la méthode décrite dans la </w:t>
      </w:r>
      <w:r w:rsidRPr="00885F92">
        <w:rPr>
          <w:noProof/>
          <w:color w:val="00B0F0"/>
        </w:rPr>
        <w:t>fiche technique 14</w:t>
      </w:r>
      <w:r>
        <w:rPr>
          <w:noProof/>
        </w:rPr>
        <w:t>.</w:t>
      </w:r>
    </w:p>
    <w:p w14:paraId="3A0DAB65" w14:textId="29EC40B9" w:rsidR="00885F92" w:rsidRDefault="00885F92" w:rsidP="00885F92">
      <w:pPr>
        <w:rPr>
          <w:noProof/>
        </w:rPr>
      </w:pPr>
      <w:r>
        <w:rPr>
          <w:noProof/>
          <w:lang w:eastAsia="fr-FR"/>
        </w:rPr>
        <w:drawing>
          <wp:inline distT="0" distB="0" distL="0" distR="0" wp14:anchorId="5B01B559" wp14:editId="6B96F0F2">
            <wp:extent cx="5182166" cy="794338"/>
            <wp:effectExtent l="19050" t="0" r="0" b="0"/>
            <wp:docPr id="3" name="Image 2" descr="C:\Espace de travail\Enseignement scientifique\Recup\FM et FT avec photos et CE\FT15 Utiliser le langage Python pour la représentation graphique\FT15_C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Espace de travail\Enseignement scientifique\Recup\FM et FT avec photos et CE\FT15 Utiliser le langage Python pour la représentation graphique\FT15_CE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906" cy="79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747A65" w14:textId="26544026" w:rsidR="00885F92" w:rsidRPr="00173C0C" w:rsidRDefault="00885F92" w:rsidP="00885F92">
      <w:pPr>
        <w:rPr>
          <w:noProof/>
        </w:rPr>
      </w:pPr>
      <w:r w:rsidRPr="00885F92">
        <w:rPr>
          <w:b/>
          <w:bCs/>
          <w:noProof/>
        </w:rPr>
        <w:t>Étape 2</w:t>
      </w:r>
      <w:r w:rsidR="00592783">
        <w:rPr>
          <w:b/>
          <w:bCs/>
          <w:noProof/>
        </w:rPr>
        <w:tab/>
      </w:r>
      <w:r w:rsidRPr="00173C0C">
        <w:rPr>
          <w:noProof/>
        </w:rPr>
        <w:t>Configurer les paramètres de la fenêtre graphique.</w:t>
      </w:r>
    </w:p>
    <w:p w14:paraId="388E7767" w14:textId="0D29065B" w:rsidR="00885F92" w:rsidRDefault="00885F92" w:rsidP="00885F92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 xml:space="preserve">La fenêtre graphique est initialisée avec la fonction </w:t>
      </w:r>
      <w:r w:rsidRPr="00173C0C">
        <w:rPr>
          <w:b/>
          <w:bCs/>
          <w:noProof/>
        </w:rPr>
        <w:t>plt</w:t>
      </w:r>
      <w:r w:rsidRPr="00446EC6">
        <w:rPr>
          <w:b/>
          <w:bCs/>
          <w:noProof/>
          <w:color w:val="0070C0"/>
        </w:rPr>
        <w:t>.</w:t>
      </w:r>
      <w:r w:rsidRPr="00173C0C">
        <w:rPr>
          <w:b/>
          <w:bCs/>
          <w:noProof/>
        </w:rPr>
        <w:t>figure()</w:t>
      </w:r>
      <w:r>
        <w:rPr>
          <w:noProof/>
        </w:rPr>
        <w:t xml:space="preserve"> qui définie son titre, sa taille et sa résolution en unité dpi.</w:t>
      </w:r>
    </w:p>
    <w:p w14:paraId="1319D2A7" w14:textId="77777777" w:rsidR="000C65B0" w:rsidRDefault="00885F92" w:rsidP="00885F92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 xml:space="preserve">La fonction </w:t>
      </w:r>
      <w:r w:rsidRPr="00173C0C">
        <w:rPr>
          <w:b/>
          <w:bCs/>
          <w:noProof/>
        </w:rPr>
        <w:t>plt</w:t>
      </w:r>
      <w:r w:rsidRPr="00446EC6">
        <w:rPr>
          <w:b/>
          <w:bCs/>
          <w:noProof/>
          <w:color w:val="0070C0"/>
        </w:rPr>
        <w:t>.</w:t>
      </w:r>
      <w:r w:rsidRPr="00173C0C">
        <w:rPr>
          <w:b/>
          <w:bCs/>
          <w:noProof/>
        </w:rPr>
        <w:t>title()</w:t>
      </w:r>
      <w:r>
        <w:rPr>
          <w:noProof/>
        </w:rPr>
        <w:t xml:space="preserve"> permet d’afficher une légende dans la fenêtre graphique</w:t>
      </w:r>
      <w:r w:rsidR="00173C0C">
        <w:rPr>
          <w:noProof/>
        </w:rPr>
        <w:t>.</w:t>
      </w:r>
    </w:p>
    <w:p w14:paraId="3EF40216" w14:textId="77777777" w:rsidR="000C65B0" w:rsidRDefault="00173C0C" w:rsidP="00885F92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>L</w:t>
      </w:r>
      <w:r w:rsidR="00885F92">
        <w:rPr>
          <w:noProof/>
        </w:rPr>
        <w:t xml:space="preserve">es fonctions </w:t>
      </w:r>
      <w:r w:rsidR="00885F92" w:rsidRPr="00173C0C">
        <w:rPr>
          <w:b/>
          <w:bCs/>
          <w:noProof/>
        </w:rPr>
        <w:t>plt</w:t>
      </w:r>
      <w:r w:rsidR="00885F92" w:rsidRPr="00446EC6">
        <w:rPr>
          <w:b/>
          <w:bCs/>
          <w:noProof/>
          <w:color w:val="0070C0"/>
        </w:rPr>
        <w:t>.</w:t>
      </w:r>
      <w:r w:rsidR="00885F92" w:rsidRPr="00173C0C">
        <w:rPr>
          <w:b/>
          <w:bCs/>
          <w:noProof/>
        </w:rPr>
        <w:t>xlabel()</w:t>
      </w:r>
      <w:r w:rsidR="00885F92">
        <w:rPr>
          <w:noProof/>
        </w:rPr>
        <w:t xml:space="preserve"> et </w:t>
      </w:r>
      <w:r w:rsidR="00885F92" w:rsidRPr="00173C0C">
        <w:rPr>
          <w:b/>
          <w:bCs/>
          <w:noProof/>
        </w:rPr>
        <w:t>plt</w:t>
      </w:r>
      <w:r w:rsidR="00885F92" w:rsidRPr="00446EC6">
        <w:rPr>
          <w:b/>
          <w:bCs/>
          <w:noProof/>
          <w:color w:val="0070C0"/>
        </w:rPr>
        <w:t>.</w:t>
      </w:r>
      <w:r w:rsidR="00885F92" w:rsidRPr="00173C0C">
        <w:rPr>
          <w:b/>
          <w:bCs/>
          <w:noProof/>
        </w:rPr>
        <w:t>ylabel()</w:t>
      </w:r>
      <w:r w:rsidR="00885F92">
        <w:rPr>
          <w:noProof/>
        </w:rPr>
        <w:t xml:space="preserve"> permettent de légender les axes en affichant les unités par exemple</w:t>
      </w:r>
      <w:r>
        <w:rPr>
          <w:noProof/>
        </w:rPr>
        <w:t>.</w:t>
      </w:r>
    </w:p>
    <w:p w14:paraId="71BD6CD3" w14:textId="4FBDC9D0" w:rsidR="000C65B0" w:rsidRDefault="00173C0C" w:rsidP="00885F92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>L</w:t>
      </w:r>
      <w:r w:rsidR="00885F92">
        <w:rPr>
          <w:noProof/>
        </w:rPr>
        <w:t xml:space="preserve">a fonction </w:t>
      </w:r>
      <w:r w:rsidR="00885F92" w:rsidRPr="00173C0C">
        <w:rPr>
          <w:b/>
          <w:bCs/>
          <w:noProof/>
        </w:rPr>
        <w:t>plt</w:t>
      </w:r>
      <w:r w:rsidR="00885F92" w:rsidRPr="00446EC6">
        <w:rPr>
          <w:b/>
          <w:bCs/>
          <w:noProof/>
          <w:color w:val="0070C0"/>
        </w:rPr>
        <w:t>.</w:t>
      </w:r>
      <w:r w:rsidR="00885F92" w:rsidRPr="00173C0C">
        <w:rPr>
          <w:b/>
          <w:bCs/>
          <w:noProof/>
        </w:rPr>
        <w:t>plot()</w:t>
      </w:r>
      <w:r w:rsidR="00885F92">
        <w:rPr>
          <w:noProof/>
        </w:rPr>
        <w:t xml:space="preserve"> permet d’afficher, dans l’exemple ci-dessous, le nuage de points sous forme de disques de couleur rouge «</w:t>
      </w:r>
      <w:r>
        <w:rPr>
          <w:noProof/>
        </w:rPr>
        <w:t> </w:t>
      </w:r>
      <w:r w:rsidR="00885F92" w:rsidRPr="00173C0C">
        <w:rPr>
          <w:noProof/>
          <w:color w:val="FF0000"/>
        </w:rPr>
        <w:t xml:space="preserve">ro </w:t>
      </w:r>
      <w:r w:rsidR="00885F92">
        <w:rPr>
          <w:noProof/>
        </w:rPr>
        <w:t>», de taille 2 (ms =</w:t>
      </w:r>
      <w:r w:rsidR="00885F92" w:rsidRPr="00446EC6">
        <w:rPr>
          <w:noProof/>
          <w:color w:val="ED7D31" w:themeColor="accent2"/>
        </w:rPr>
        <w:t xml:space="preserve"> 2</w:t>
      </w:r>
      <w:r w:rsidR="00885F92">
        <w:rPr>
          <w:noProof/>
        </w:rPr>
        <w:t xml:space="preserve">, ms pour marker size) , reliés entre eux par une ligne en pointillés « </w:t>
      </w:r>
      <w:r w:rsidR="00885F92" w:rsidRPr="00173C0C">
        <w:rPr>
          <w:noProof/>
          <w:color w:val="FF0000"/>
        </w:rPr>
        <w:t>--</w:t>
      </w:r>
      <w:r w:rsidR="00885F92">
        <w:rPr>
          <w:noProof/>
        </w:rPr>
        <w:t xml:space="preserve"> », de largeur 0.2 (lw = </w:t>
      </w:r>
      <w:r w:rsidR="00885F92" w:rsidRPr="00446EC6">
        <w:rPr>
          <w:noProof/>
          <w:color w:val="ED7D31" w:themeColor="accent2"/>
        </w:rPr>
        <w:t>0.2</w:t>
      </w:r>
      <w:r w:rsidR="00885F92">
        <w:rPr>
          <w:noProof/>
        </w:rPr>
        <w:t>, lw pour line width)</w:t>
      </w:r>
      <w:r>
        <w:rPr>
          <w:noProof/>
        </w:rPr>
        <w:t>.</w:t>
      </w:r>
    </w:p>
    <w:p w14:paraId="31E0211B" w14:textId="77777777" w:rsidR="000C65B0" w:rsidRDefault="00173C0C" w:rsidP="00885F92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>L</w:t>
      </w:r>
      <w:r w:rsidR="00885F92">
        <w:rPr>
          <w:noProof/>
        </w:rPr>
        <w:t xml:space="preserve">a fonction </w:t>
      </w:r>
      <w:r w:rsidR="00885F92" w:rsidRPr="00173C0C">
        <w:rPr>
          <w:b/>
          <w:bCs/>
          <w:noProof/>
        </w:rPr>
        <w:t>plt</w:t>
      </w:r>
      <w:r w:rsidR="00885F92" w:rsidRPr="00446EC6">
        <w:rPr>
          <w:b/>
          <w:bCs/>
          <w:noProof/>
          <w:color w:val="0070C0"/>
        </w:rPr>
        <w:t>.</w:t>
      </w:r>
      <w:r w:rsidR="00885F92" w:rsidRPr="00173C0C">
        <w:rPr>
          <w:b/>
          <w:bCs/>
          <w:noProof/>
        </w:rPr>
        <w:t>grid()</w:t>
      </w:r>
      <w:r w:rsidR="00885F92">
        <w:rPr>
          <w:noProof/>
        </w:rPr>
        <w:t xml:space="preserve"> permet d’afficher une grille sur la représentation graphiqu</w:t>
      </w:r>
      <w:r>
        <w:rPr>
          <w:noProof/>
        </w:rPr>
        <w:t>e.</w:t>
      </w:r>
    </w:p>
    <w:p w14:paraId="677BCB67" w14:textId="646FD8E1" w:rsidR="00885F92" w:rsidRDefault="00173C0C" w:rsidP="00885F92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>L</w:t>
      </w:r>
      <w:r w:rsidR="00885F92">
        <w:rPr>
          <w:noProof/>
        </w:rPr>
        <w:t xml:space="preserve">a fonction </w:t>
      </w:r>
      <w:r w:rsidR="00885F92" w:rsidRPr="00173C0C">
        <w:rPr>
          <w:b/>
          <w:bCs/>
          <w:noProof/>
        </w:rPr>
        <w:t>plt</w:t>
      </w:r>
      <w:r w:rsidR="00885F92" w:rsidRPr="00446EC6">
        <w:rPr>
          <w:b/>
          <w:bCs/>
          <w:noProof/>
          <w:color w:val="0070C0"/>
        </w:rPr>
        <w:t>.</w:t>
      </w:r>
      <w:r w:rsidR="00885F92" w:rsidRPr="00173C0C">
        <w:rPr>
          <w:b/>
          <w:bCs/>
          <w:noProof/>
        </w:rPr>
        <w:t>show()</w:t>
      </w:r>
      <w:r w:rsidR="00885F92">
        <w:rPr>
          <w:noProof/>
        </w:rPr>
        <w:t xml:space="preserve"> permet d’afficher la fenêtre de la représentation à l’écran.</w:t>
      </w:r>
    </w:p>
    <w:p w14:paraId="06118121" w14:textId="2701D133" w:rsidR="00885F92" w:rsidRDefault="00885F92" w:rsidP="00885F92">
      <w:pPr>
        <w:rPr>
          <w:noProof/>
        </w:rPr>
      </w:pPr>
      <w:r>
        <w:rPr>
          <w:noProof/>
          <w:lang w:eastAsia="fr-FR"/>
        </w:rPr>
        <w:drawing>
          <wp:inline distT="0" distB="0" distL="0" distR="0" wp14:anchorId="026580D6" wp14:editId="0B0C46DF">
            <wp:extent cx="6038108" cy="843142"/>
            <wp:effectExtent l="19050" t="0" r="742" b="0"/>
            <wp:docPr id="7" name="Image 4" descr="C:\Espace de travail\Enseignement scientifique\Recup\FM et FT avec photos et CE\FT15 Utiliser le langage Python pour la représentation graphique\FT15_C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Espace de travail\Enseignement scientifique\Recup\FM et FT avec photos et CE\FT15 Utiliser le langage Python pour la représentation graphique\FT15_CE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091" cy="84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C35052" w14:textId="056E38E5" w:rsidR="00885F92" w:rsidRDefault="00885F92" w:rsidP="00885F92">
      <w:pPr>
        <w:rPr>
          <w:noProof/>
        </w:rPr>
      </w:pPr>
      <w:r>
        <w:rPr>
          <w:noProof/>
          <w:lang w:eastAsia="fr-FR"/>
        </w:rPr>
        <w:drawing>
          <wp:inline distT="0" distB="0" distL="0" distR="0" wp14:anchorId="03CF09F5" wp14:editId="38BDAC7C">
            <wp:extent cx="6218641" cy="1746171"/>
            <wp:effectExtent l="19050" t="0" r="0" b="0"/>
            <wp:docPr id="2" name="Image 1" descr="C:\Espace de travail\Enseignement scientifique\Recup\FM et FT avec photos et CE\FT15 Utiliser le langage Python pour la représentation graphique\FT15_C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space de travail\Enseignement scientifique\Recup\FM et FT avec photos et CE\FT15 Utiliser le langage Python pour la représentation graphique\FT15_CE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227" cy="1747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845C1F" w14:textId="2A24AAC4" w:rsidR="00885F92" w:rsidRPr="00173C0C" w:rsidRDefault="00885F92" w:rsidP="00885F92">
      <w:pPr>
        <w:rPr>
          <w:noProof/>
        </w:rPr>
      </w:pPr>
      <w:r w:rsidRPr="00885F92">
        <w:rPr>
          <w:b/>
          <w:bCs/>
          <w:noProof/>
        </w:rPr>
        <w:t>Étape 3</w:t>
      </w:r>
      <w:r w:rsidR="00592783">
        <w:rPr>
          <w:b/>
          <w:bCs/>
          <w:noProof/>
        </w:rPr>
        <w:tab/>
      </w:r>
      <w:bookmarkStart w:id="0" w:name="_GoBack"/>
      <w:bookmarkEnd w:id="0"/>
      <w:r w:rsidRPr="00173C0C">
        <w:rPr>
          <w:noProof/>
        </w:rPr>
        <w:t>Modifier la représentation graphique et afficher des données supplémentaires.</w:t>
      </w:r>
    </w:p>
    <w:p w14:paraId="7089685A" w14:textId="2B2FA140" w:rsidR="00885F92" w:rsidRDefault="00885F92" w:rsidP="00885F92">
      <w:pPr>
        <w:pStyle w:val="Paragraphedeliste"/>
        <w:numPr>
          <w:ilvl w:val="0"/>
          <w:numId w:val="6"/>
        </w:numPr>
        <w:rPr>
          <w:noProof/>
        </w:rPr>
      </w:pPr>
      <w:r>
        <w:rPr>
          <w:noProof/>
        </w:rPr>
        <w:t>On peut afficher des données supplémentaires et modifier les paramètres de la grille en utilisant les fonction</w:t>
      </w:r>
      <w:r w:rsidR="00446EC6">
        <w:rPr>
          <w:noProof/>
        </w:rPr>
        <w:t>s</w:t>
      </w:r>
      <w:r>
        <w:rPr>
          <w:noProof/>
        </w:rPr>
        <w:t xml:space="preserve"> </w:t>
      </w:r>
      <w:r w:rsidRPr="00173C0C">
        <w:rPr>
          <w:b/>
          <w:bCs/>
          <w:noProof/>
        </w:rPr>
        <w:t>plt</w:t>
      </w:r>
      <w:r w:rsidRPr="00446EC6">
        <w:rPr>
          <w:b/>
          <w:bCs/>
          <w:noProof/>
          <w:color w:val="0070C0"/>
        </w:rPr>
        <w:t>.</w:t>
      </w:r>
      <w:r w:rsidRPr="00173C0C">
        <w:rPr>
          <w:b/>
          <w:bCs/>
          <w:noProof/>
        </w:rPr>
        <w:t>text()</w:t>
      </w:r>
      <w:r>
        <w:rPr>
          <w:noProof/>
        </w:rPr>
        <w:t xml:space="preserve"> et </w:t>
      </w:r>
      <w:r w:rsidRPr="00173C0C">
        <w:rPr>
          <w:b/>
          <w:bCs/>
          <w:noProof/>
        </w:rPr>
        <w:t>plt</w:t>
      </w:r>
      <w:r w:rsidRPr="00446EC6">
        <w:rPr>
          <w:b/>
          <w:bCs/>
          <w:noProof/>
          <w:color w:val="0070C0"/>
        </w:rPr>
        <w:t>.</w:t>
      </w:r>
      <w:r w:rsidRPr="00173C0C">
        <w:rPr>
          <w:b/>
          <w:bCs/>
          <w:noProof/>
        </w:rPr>
        <w:t>xticks()</w:t>
      </w:r>
      <w:r>
        <w:rPr>
          <w:noProof/>
        </w:rPr>
        <w:t xml:space="preserve"> (voir </w:t>
      </w:r>
      <w:r w:rsidR="00173C0C">
        <w:rPr>
          <w:noProof/>
        </w:rPr>
        <w:t>l’</w:t>
      </w:r>
      <w:r>
        <w:rPr>
          <w:noProof/>
        </w:rPr>
        <w:t xml:space="preserve">affichage de la représentation graphique précédente </w:t>
      </w:r>
      <w:r w:rsidR="00173C0C" w:rsidRPr="00173C0C">
        <w:rPr>
          <w:noProof/>
          <w:color w:val="00B0F0"/>
        </w:rPr>
        <w:sym w:font="Wingdings" w:char="F0E0"/>
      </w:r>
      <w:r w:rsidR="00173C0C" w:rsidRPr="00173C0C">
        <w:rPr>
          <w:noProof/>
          <w:color w:val="00B0F0"/>
        </w:rPr>
        <w:t xml:space="preserve"> chapitre 1 </w:t>
      </w:r>
      <w:r w:rsidRPr="00173C0C">
        <w:rPr>
          <w:noProof/>
          <w:color w:val="00B0F0"/>
        </w:rPr>
        <w:t>activité 4</w:t>
      </w:r>
      <w:r>
        <w:rPr>
          <w:noProof/>
        </w:rPr>
        <w:t>).</w:t>
      </w:r>
    </w:p>
    <w:p w14:paraId="1740C76F" w14:textId="77777777" w:rsidR="00446EC6" w:rsidRDefault="00446EC6" w:rsidP="00446EC6">
      <w:pPr>
        <w:pStyle w:val="Paragraphedeliste"/>
        <w:rPr>
          <w:noProof/>
        </w:rPr>
      </w:pPr>
    </w:p>
    <w:p w14:paraId="4EAAC74B" w14:textId="77777777" w:rsidR="0080769C" w:rsidRPr="0080769C" w:rsidRDefault="0080769C" w:rsidP="0080769C">
      <w:pPr>
        <w:shd w:val="clear" w:color="auto" w:fill="FF0066"/>
        <w:rPr>
          <w:b/>
          <w:bCs/>
          <w:noProof/>
          <w:color w:val="FFFFFF" w:themeColor="background1"/>
          <w:sz w:val="28"/>
          <w:szCs w:val="28"/>
        </w:rPr>
      </w:pPr>
      <w:r w:rsidRPr="0080769C">
        <w:rPr>
          <w:b/>
          <w:bCs/>
          <w:noProof/>
          <w:color w:val="FFFFFF" w:themeColor="background1"/>
          <w:sz w:val="28"/>
          <w:szCs w:val="28"/>
        </w:rPr>
        <w:lastRenderedPageBreak/>
        <w:t>Pour s’entraîner</w:t>
      </w:r>
    </w:p>
    <w:p w14:paraId="032E9D37" w14:textId="02562D8F" w:rsidR="00B83127" w:rsidRDefault="00885F92" w:rsidP="00B83127">
      <w:pPr>
        <w:pStyle w:val="Paragraphedeliste"/>
        <w:numPr>
          <w:ilvl w:val="0"/>
          <w:numId w:val="6"/>
        </w:numPr>
      </w:pPr>
      <w:r>
        <w:t>À</w:t>
      </w:r>
      <w:r w:rsidRPr="00E74BBD">
        <w:t xml:space="preserve"> l’aide du fichier texte de données</w:t>
      </w:r>
      <w:r w:rsidRPr="00446EC6">
        <w:rPr>
          <w:b/>
          <w:bCs/>
        </w:rPr>
        <w:t xml:space="preserve"> </w:t>
      </w:r>
      <w:r w:rsidR="00446EC6" w:rsidRPr="00446EC6">
        <w:rPr>
          <w:b/>
          <w:bCs/>
        </w:rPr>
        <w:t xml:space="preserve">01_04_19.txt </w:t>
      </w:r>
      <w:r w:rsidRPr="00E74BBD">
        <w:t xml:space="preserve">disponible sur le </w:t>
      </w:r>
      <w:r w:rsidRPr="00446EC6">
        <w:rPr>
          <w:b/>
          <w:bCs/>
          <w:color w:val="0070C0"/>
        </w:rPr>
        <w:t>site compagnon</w:t>
      </w:r>
      <w:r w:rsidRPr="00446EC6">
        <w:rPr>
          <w:color w:val="0070C0"/>
        </w:rPr>
        <w:t xml:space="preserve"> </w:t>
      </w:r>
      <w:r w:rsidRPr="00E74BBD">
        <w:t xml:space="preserve">commencer par écrire le programme Python pour afficher la représentation graphique </w:t>
      </w:r>
      <w:r w:rsidR="00B424BF">
        <w:t>donnée dans</w:t>
      </w:r>
      <w:r w:rsidRPr="00E74BBD">
        <w:t xml:space="preserve"> cette fiche technique</w:t>
      </w:r>
      <w:r w:rsidR="00B424BF">
        <w:t>.</w:t>
      </w:r>
    </w:p>
    <w:p w14:paraId="2DE8F574" w14:textId="3543C022" w:rsidR="00121A9C" w:rsidRDefault="00B424BF" w:rsidP="00B83127">
      <w:pPr>
        <w:pStyle w:val="Paragraphedeliste"/>
        <w:numPr>
          <w:ilvl w:val="0"/>
          <w:numId w:val="6"/>
        </w:numPr>
      </w:pPr>
      <w:r>
        <w:t>E</w:t>
      </w:r>
      <w:r w:rsidR="00885F92" w:rsidRPr="00E74BBD">
        <w:t>ssayer de reproduire la représentation graphique de l’activité 4 du chapitre 1 en utilisant les fonction</w:t>
      </w:r>
      <w:r>
        <w:t>s</w:t>
      </w:r>
      <w:r w:rsidR="00885F92" w:rsidRPr="00E74BBD">
        <w:t xml:space="preserve"> données à l’étape 3.</w:t>
      </w:r>
    </w:p>
    <w:sectPr w:rsidR="00121A9C" w:rsidSect="009A20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18A01" w14:textId="77777777" w:rsidR="00EB6885" w:rsidRDefault="00EB6885" w:rsidP="0080769C">
      <w:pPr>
        <w:spacing w:after="0" w:line="240" w:lineRule="auto"/>
      </w:pPr>
      <w:r>
        <w:separator/>
      </w:r>
    </w:p>
  </w:endnote>
  <w:endnote w:type="continuationSeparator" w:id="0">
    <w:p w14:paraId="51839014" w14:textId="77777777" w:rsidR="00EB6885" w:rsidRDefault="00EB6885" w:rsidP="0080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modern"/>
    <w:notTrueType/>
    <w:pitch w:val="variable"/>
    <w:sig w:usb0="800000EB" w:usb1="100160EA" w:usb2="00000000" w:usb3="00000000" w:csb0="00000001" w:csb1="00000000"/>
  </w:font>
  <w:font w:name="Asap-Regular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9A1CF" w14:textId="77777777" w:rsidR="00EB6885" w:rsidRDefault="00EB6885" w:rsidP="0080769C">
      <w:pPr>
        <w:spacing w:after="0" w:line="240" w:lineRule="auto"/>
      </w:pPr>
      <w:r>
        <w:separator/>
      </w:r>
    </w:p>
  </w:footnote>
  <w:footnote w:type="continuationSeparator" w:id="0">
    <w:p w14:paraId="7E84EEF6" w14:textId="77777777" w:rsidR="00EB6885" w:rsidRDefault="00EB6885" w:rsidP="00807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B2A24"/>
    <w:multiLevelType w:val="hybridMultilevel"/>
    <w:tmpl w:val="D4288A90"/>
    <w:lvl w:ilvl="0" w:tplc="FE083C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0078"/>
    <w:multiLevelType w:val="hybridMultilevel"/>
    <w:tmpl w:val="21F6223C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317C0"/>
    <w:multiLevelType w:val="hybridMultilevel"/>
    <w:tmpl w:val="965E15A4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0600"/>
    <w:multiLevelType w:val="hybridMultilevel"/>
    <w:tmpl w:val="D7021F7E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13805"/>
    <w:multiLevelType w:val="hybridMultilevel"/>
    <w:tmpl w:val="B81CAFE2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85C6D"/>
    <w:multiLevelType w:val="hybridMultilevel"/>
    <w:tmpl w:val="1EEA41F8"/>
    <w:lvl w:ilvl="0" w:tplc="25C426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40"/>
    <w:rsid w:val="000B5FBD"/>
    <w:rsid w:val="000C65B0"/>
    <w:rsid w:val="00121A9C"/>
    <w:rsid w:val="00173C0C"/>
    <w:rsid w:val="001D270F"/>
    <w:rsid w:val="00213650"/>
    <w:rsid w:val="002D160F"/>
    <w:rsid w:val="00344C49"/>
    <w:rsid w:val="003B1215"/>
    <w:rsid w:val="003F3C29"/>
    <w:rsid w:val="00401117"/>
    <w:rsid w:val="00446EC6"/>
    <w:rsid w:val="004E6FA4"/>
    <w:rsid w:val="005456A3"/>
    <w:rsid w:val="00586176"/>
    <w:rsid w:val="00592783"/>
    <w:rsid w:val="00694E51"/>
    <w:rsid w:val="00730840"/>
    <w:rsid w:val="00743FC7"/>
    <w:rsid w:val="0077038A"/>
    <w:rsid w:val="007954A5"/>
    <w:rsid w:val="007B0033"/>
    <w:rsid w:val="0080769C"/>
    <w:rsid w:val="00885F92"/>
    <w:rsid w:val="009A2028"/>
    <w:rsid w:val="00A00899"/>
    <w:rsid w:val="00A81AC9"/>
    <w:rsid w:val="00B06421"/>
    <w:rsid w:val="00B424BF"/>
    <w:rsid w:val="00B83127"/>
    <w:rsid w:val="00C91A94"/>
    <w:rsid w:val="00D106FF"/>
    <w:rsid w:val="00D24D44"/>
    <w:rsid w:val="00D65567"/>
    <w:rsid w:val="00EB6885"/>
    <w:rsid w:val="00F37D40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EF89"/>
  <w15:chartTrackingRefBased/>
  <w15:docId w15:val="{8F19E449-C543-461E-9F8D-8BE8A5B5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5F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0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38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769C"/>
  </w:style>
  <w:style w:type="paragraph" w:styleId="Pieddepage">
    <w:name w:val="footer"/>
    <w:basedOn w:val="Normal"/>
    <w:link w:val="PieddepageCar"/>
    <w:uiPriority w:val="99"/>
    <w:unhideWhenUsed/>
    <w:rsid w:val="0080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769C"/>
  </w:style>
  <w:style w:type="paragraph" w:styleId="Sansinterligne">
    <w:name w:val="No Spacing"/>
    <w:uiPriority w:val="1"/>
    <w:qFormat/>
    <w:rsid w:val="00885F92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F37D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37D4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7D4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37D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37D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Almeras</dc:creator>
  <cp:keywords/>
  <dc:description/>
  <cp:lastModifiedBy>MARIE PRUSZEK</cp:lastModifiedBy>
  <cp:revision>18</cp:revision>
  <dcterms:created xsi:type="dcterms:W3CDTF">2019-03-24T20:35:00Z</dcterms:created>
  <dcterms:modified xsi:type="dcterms:W3CDTF">2019-08-14T09:42:00Z</dcterms:modified>
</cp:coreProperties>
</file>