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B6751" w14:textId="48598EE0" w:rsidR="00A67068" w:rsidRPr="003E315D" w:rsidRDefault="00E57082" w:rsidP="00E57082">
      <w:pPr>
        <w:pStyle w:val="UNITE"/>
        <w:rPr>
          <w:rFonts w:asciiTheme="minorHAnsi" w:hAnsiTheme="minorHAnsi" w:cstheme="minorBidi"/>
        </w:rPr>
      </w:pPr>
      <w:r w:rsidRPr="003E315D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4803C0DF" wp14:editId="0B81E11C">
                <wp:simplePos x="0" y="0"/>
                <wp:positionH relativeFrom="column">
                  <wp:posOffset>423545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100DF" w14:textId="77777777" w:rsidR="00A67068" w:rsidRPr="007A44E4" w:rsidRDefault="00A67068" w:rsidP="00A67068">
                            <w:pPr>
                              <w:pStyle w:val="NUMUNITE"/>
                              <w:rPr>
                                <w:rFonts w:ascii="Verdana" w:hAnsi="Verdana"/>
                                <w:color w:val="009346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C0DF" id="Rectangle 6" o:spid="_x0000_s1026" style="position:absolute;margin-left:33.3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" fillcolor="#c00000" stroked="f" strokeweight="1pt">
                <v:textbox>
                  <w:txbxContent>
                    <w:p w14:paraId="5F8100DF" w14:textId="77777777" w:rsidR="00A67068" w:rsidRPr="007A44E4" w:rsidRDefault="00A67068" w:rsidP="00A67068">
                      <w:pPr>
                        <w:pStyle w:val="NUMUNITE"/>
                        <w:rPr>
                          <w:rFonts w:ascii="Verdana" w:hAnsi="Verdana"/>
                          <w:color w:val="009346"/>
                        </w:rPr>
                      </w:pPr>
                      <w:r>
                        <w:rPr>
                          <w:rFonts w:ascii="Verdana" w:hAnsi="Verdana"/>
                        </w:rPr>
                        <w:t>1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="00A67068" w:rsidRPr="003E315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7877561" wp14:editId="5A3EDE62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E83B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BC5D3" w14:textId="77777777" w:rsidR="00A67068" w:rsidRPr="007A44E4" w:rsidRDefault="00A67068" w:rsidP="00A67068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mallCaps/>
                                <w:sz w:val="23"/>
                                <w:szCs w:val="23"/>
                              </w:rPr>
                            </w:pPr>
                            <w:r w:rsidRPr="007A44E4">
                              <w:rPr>
                                <w:rFonts w:ascii="Verdana" w:hAnsi="Verdana" w:cs="Gisha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756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" adj="6300,28955" fillcolor="#e83b68" stroked="f" strokeweight="1pt">
                <v:textbox>
                  <w:txbxContent>
                    <w:p w14:paraId="571BC5D3" w14:textId="77777777" w:rsidR="00A67068" w:rsidRPr="007A44E4" w:rsidRDefault="00A67068" w:rsidP="00A67068">
                      <w:pPr>
                        <w:spacing w:after="0"/>
                        <w:jc w:val="center"/>
                        <w:rPr>
                          <w:rFonts w:ascii="Verdana" w:hAnsi="Verdana"/>
                          <w:smallCaps/>
                          <w:sz w:val="23"/>
                          <w:szCs w:val="23"/>
                        </w:rPr>
                      </w:pPr>
                      <w:r w:rsidRPr="007A44E4">
                        <w:rPr>
                          <w:rFonts w:ascii="Verdana" w:hAnsi="Verdana" w:cs="Gisha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67068">
        <w:rPr>
          <w:lang w:eastAsia="fr-FR"/>
        </w:rPr>
        <w:t>Les cara</w:t>
      </w:r>
      <w:bookmarkStart w:id="0" w:name="_GoBack"/>
      <w:bookmarkEnd w:id="0"/>
      <w:r w:rsidR="00A67068">
        <w:rPr>
          <w:lang w:eastAsia="fr-FR"/>
        </w:rPr>
        <w:t>ctéristiques des clones</w:t>
      </w:r>
    </w:p>
    <w:p w14:paraId="1661448E" w14:textId="1FDE9D63" w:rsidR="00BA5B3E" w:rsidRDefault="00094FA5" w:rsidP="00836FF9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46178931" w14:textId="2ED4C25F" w:rsidR="00EF5BDF" w:rsidRPr="00A13122" w:rsidRDefault="00A67068" w:rsidP="00836FF9">
      <w:pPr>
        <w:pStyle w:val="Titreprotocole"/>
      </w:pPr>
      <w:r>
        <w:t>Mettre en évidence des caractéristiques phénotypiques d’un clone</w:t>
      </w:r>
    </w:p>
    <w:p w14:paraId="0FF6E4BC" w14:textId="77777777" w:rsidR="00EF5BDF" w:rsidRDefault="00EF5BDF" w:rsidP="00EF5BDF"/>
    <w:p w14:paraId="79214C1B" w14:textId="77777777"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14:paraId="3EACDF75" w14:textId="3DC5B9FD" w:rsidR="00EF5BDF" w:rsidRDefault="00EF5BDF" w:rsidP="00A67068">
      <w:pPr>
        <w:pStyle w:val="materielcourant"/>
      </w:pPr>
      <w:r w:rsidRPr="00836FF9">
        <w:t xml:space="preserve">- </w:t>
      </w:r>
      <w:r w:rsidR="00A67068">
        <w:t>matériel pour s</w:t>
      </w:r>
      <w:r w:rsidR="00E57082">
        <w:t>t</w:t>
      </w:r>
      <w:r w:rsidR="00A67068">
        <w:t>ériliser la zone de travail (Javel, bec électrique, savon)</w:t>
      </w:r>
    </w:p>
    <w:p w14:paraId="67876F62" w14:textId="7C63DC2E" w:rsidR="00A67068" w:rsidRDefault="00B80ACF" w:rsidP="00A67068">
      <w:pPr>
        <w:pStyle w:val="materielcourant"/>
      </w:pPr>
      <w:r>
        <w:t xml:space="preserve">- boîtes de </w:t>
      </w:r>
      <w:proofErr w:type="spellStart"/>
      <w:r>
        <w:t>Petri</w:t>
      </w:r>
      <w:proofErr w:type="spellEnd"/>
      <w:r>
        <w:t xml:space="preserve"> avec milieu nutritif</w:t>
      </w:r>
    </w:p>
    <w:p w14:paraId="1E02C873" w14:textId="2C638265" w:rsidR="00B80ACF" w:rsidRDefault="00B80ACF" w:rsidP="00A67068">
      <w:pPr>
        <w:pStyle w:val="materielcourant"/>
      </w:pPr>
      <w:r>
        <w:t xml:space="preserve">- levures </w:t>
      </w:r>
      <w:r w:rsidRPr="00B80ACF">
        <w:rPr>
          <w:i/>
        </w:rPr>
        <w:t>ade2-</w:t>
      </w:r>
      <w:r>
        <w:t xml:space="preserve"> en suspension</w:t>
      </w:r>
    </w:p>
    <w:p w14:paraId="008E3017" w14:textId="59DB50EB" w:rsidR="00B80ACF" w:rsidRDefault="00B80ACF" w:rsidP="00A67068">
      <w:pPr>
        <w:pStyle w:val="materielcourant"/>
      </w:pPr>
      <w:r>
        <w:t>- micropipette</w:t>
      </w:r>
    </w:p>
    <w:p w14:paraId="4DBC3DE8" w14:textId="04F57FB9" w:rsidR="00B80ACF" w:rsidRDefault="00B80ACF" w:rsidP="00A67068">
      <w:pPr>
        <w:pStyle w:val="materielcourant"/>
      </w:pPr>
      <w:r>
        <w:t xml:space="preserve">- </w:t>
      </w:r>
      <w:r w:rsidR="00E57082">
        <w:t>râteau</w:t>
      </w:r>
      <w:r>
        <w:t xml:space="preserve"> stérile</w:t>
      </w:r>
    </w:p>
    <w:p w14:paraId="773EA118" w14:textId="46B041B6" w:rsidR="00B80ACF" w:rsidRDefault="00B80ACF" w:rsidP="00A67068">
      <w:pPr>
        <w:pStyle w:val="materielcourant"/>
      </w:pPr>
      <w:r>
        <w:t>- ruban adhésif étirable</w:t>
      </w:r>
    </w:p>
    <w:p w14:paraId="72D5BEAD" w14:textId="791CD461" w:rsidR="00B80ACF" w:rsidRDefault="00B80ACF" w:rsidP="00A67068">
      <w:pPr>
        <w:pStyle w:val="materielcourant"/>
      </w:pPr>
      <w:r>
        <w:t>- étuve</w:t>
      </w:r>
    </w:p>
    <w:p w14:paraId="1CEE81C6" w14:textId="77777777" w:rsidR="00781405" w:rsidRPr="00781405" w:rsidRDefault="00781405" w:rsidP="00781405">
      <w:pPr>
        <w:pStyle w:val="materielcourant"/>
        <w:rPr>
          <w:b/>
        </w:rPr>
      </w:pPr>
    </w:p>
    <w:p w14:paraId="4C4EFC8C" w14:textId="4EDCD8E9"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14:paraId="0189128A" w14:textId="20C04ACE" w:rsidR="00A67068" w:rsidRPr="00A67068" w:rsidRDefault="00E57082" w:rsidP="00A67068">
      <w:pPr>
        <w:pStyle w:val="MATERIEL"/>
        <w:numPr>
          <w:ilvl w:val="0"/>
          <w:numId w:val="0"/>
        </w:numPr>
      </w:pPr>
      <w:r>
        <w:t>A. PR</w:t>
      </w:r>
      <w:r w:rsidRPr="00E57082">
        <w:rPr>
          <w:caps/>
        </w:rPr>
        <w:t>é</w:t>
      </w:r>
      <w:r w:rsidR="00A67068" w:rsidRPr="00A67068">
        <w:t>PARE</w:t>
      </w:r>
      <w:r>
        <w:t>R UN ENVIRONNEMENT ST</w:t>
      </w:r>
      <w:r w:rsidRPr="00E57082">
        <w:rPr>
          <w:caps/>
        </w:rPr>
        <w:t>é</w:t>
      </w:r>
      <w:r w:rsidR="00A67068" w:rsidRPr="00A67068">
        <w:t>RILE</w:t>
      </w:r>
    </w:p>
    <w:p w14:paraId="0298E6BE" w14:textId="24B1DC02" w:rsidR="00A67068" w:rsidRPr="00E57082" w:rsidRDefault="00A67068" w:rsidP="00E57082">
      <w:pPr>
        <w:pStyle w:val="LISTE"/>
      </w:pPr>
      <w:r w:rsidRPr="00E57082">
        <w:t xml:space="preserve">Après avoir nettoyé la paillasse à l’eau de Javel, placer le bec électrique en son centre puis l’allumer. </w:t>
      </w:r>
    </w:p>
    <w:p w14:paraId="3ED8B9C0" w14:textId="6CC3B3D7" w:rsidR="00A67068" w:rsidRPr="00E57082" w:rsidRDefault="00A67068" w:rsidP="00E57082">
      <w:pPr>
        <w:pStyle w:val="LISTE"/>
      </w:pPr>
      <w:r w:rsidRPr="00E57082">
        <w:t>Quand l’appareil est chaud, relaver la paillasse à l’eau de Javel. L’environnement est alors stérile dans un rayon de 30 cm (sur le plateau).</w:t>
      </w:r>
    </w:p>
    <w:p w14:paraId="1B5ADEF8" w14:textId="48D107ED" w:rsidR="00A67068" w:rsidRPr="00E57082" w:rsidRDefault="00A67068" w:rsidP="00E57082">
      <w:pPr>
        <w:pStyle w:val="LISTE"/>
      </w:pPr>
      <w:r w:rsidRPr="00E57082">
        <w:t>Bien se laver les mains au savon.</w:t>
      </w:r>
    </w:p>
    <w:p w14:paraId="22F9F725" w14:textId="6E81ABE1" w:rsidR="00A67068" w:rsidRPr="00E57082" w:rsidRDefault="00A67068" w:rsidP="00E57082">
      <w:pPr>
        <w:pStyle w:val="LISTE"/>
      </w:pPr>
      <w:r w:rsidRPr="00E57082">
        <w:t>Placer les instruments que vous utiliserez dans la zone stérile (si besoin les stériliser à l’alcool auparavant)</w:t>
      </w:r>
    </w:p>
    <w:p w14:paraId="6A8B1D6E" w14:textId="77777777" w:rsidR="00A67068" w:rsidRPr="00A67068" w:rsidRDefault="00A67068" w:rsidP="00E57082">
      <w:pPr>
        <w:pStyle w:val="MATERIEL"/>
        <w:numPr>
          <w:ilvl w:val="0"/>
          <w:numId w:val="0"/>
        </w:numPr>
        <w:ind w:left="357"/>
      </w:pPr>
      <w:r w:rsidRPr="00A67068">
        <w:t>Attention aux déplacements d’air (porter un masque, pas de mouvements brusques, ne pas parler en direction du bec, pas d’éternuement).</w:t>
      </w:r>
      <w:r w:rsidRPr="00A67068">
        <w:rPr>
          <w:rFonts w:cs="Helvetica"/>
          <w:sz w:val="36"/>
        </w:rPr>
        <w:t xml:space="preserve"> </w:t>
      </w:r>
    </w:p>
    <w:p w14:paraId="5E04783C" w14:textId="77777777" w:rsidR="00A67068" w:rsidRDefault="00A67068" w:rsidP="00A67068">
      <w:pPr>
        <w:pStyle w:val="MATERIEL"/>
        <w:numPr>
          <w:ilvl w:val="0"/>
          <w:numId w:val="0"/>
        </w:numPr>
        <w:ind w:left="357"/>
        <w:rPr>
          <w:b w:val="0"/>
        </w:rPr>
      </w:pPr>
    </w:p>
    <w:p w14:paraId="1A213561" w14:textId="4092E268" w:rsidR="00A67068" w:rsidRPr="00A67068" w:rsidRDefault="00A67068" w:rsidP="00A67068">
      <w:pPr>
        <w:pStyle w:val="MATERIEL"/>
        <w:numPr>
          <w:ilvl w:val="0"/>
          <w:numId w:val="0"/>
        </w:numPr>
        <w:ind w:left="357"/>
      </w:pPr>
      <w:r w:rsidRPr="00A67068">
        <w:lastRenderedPageBreak/>
        <w:t xml:space="preserve">2. REPIQUER DES SOUCHES DE LEVURES </w:t>
      </w:r>
      <w:r w:rsidRPr="00A67068">
        <w:rPr>
          <w:i/>
        </w:rPr>
        <w:t>ade2-</w:t>
      </w:r>
      <w:r w:rsidRPr="00A67068">
        <w:t xml:space="preserve"> </w:t>
      </w:r>
    </w:p>
    <w:p w14:paraId="07098955" w14:textId="77777777" w:rsidR="00A67068" w:rsidRPr="00A67068" w:rsidRDefault="00A67068" w:rsidP="00A67068">
      <w:pPr>
        <w:pStyle w:val="MATERIEL"/>
        <w:numPr>
          <w:ilvl w:val="0"/>
          <w:numId w:val="0"/>
        </w:numPr>
        <w:ind w:left="357"/>
        <w:rPr>
          <w:b w:val="0"/>
        </w:rPr>
      </w:pPr>
      <w:r w:rsidRPr="00A67068">
        <w:rPr>
          <w:b w:val="0"/>
        </w:rPr>
        <w:t xml:space="preserve">Toutes les manipulations se font dans la zone stérile et </w:t>
      </w:r>
      <w:r w:rsidRPr="00A67068">
        <w:rPr>
          <w:b w:val="0"/>
          <w:bCs/>
        </w:rPr>
        <w:t>à aucun moment, la gélose ne doit être percée</w:t>
      </w:r>
      <w:r w:rsidRPr="00A67068">
        <w:rPr>
          <w:b w:val="0"/>
        </w:rPr>
        <w:t>.</w:t>
      </w:r>
    </w:p>
    <w:p w14:paraId="13E6331C" w14:textId="689928D2" w:rsidR="00A67068" w:rsidRPr="00E57082" w:rsidRDefault="00A67068" w:rsidP="00E57082">
      <w:pPr>
        <w:pStyle w:val="LISTE"/>
        <w:numPr>
          <w:ilvl w:val="0"/>
          <w:numId w:val="26"/>
        </w:numPr>
      </w:pPr>
      <w:r w:rsidRPr="00E57082">
        <w:t xml:space="preserve">Placer les boîtes de </w:t>
      </w:r>
      <w:proofErr w:type="spellStart"/>
      <w:r w:rsidRPr="00E57082">
        <w:t>Petri</w:t>
      </w:r>
      <w:proofErr w:type="spellEnd"/>
      <w:r w:rsidRPr="00E57082">
        <w:t xml:space="preserve"> à côté du bec électrique, couvercle vers le haut. </w:t>
      </w:r>
    </w:p>
    <w:p w14:paraId="0143799D" w14:textId="70EA4121" w:rsidR="00A67068" w:rsidRPr="00E57082" w:rsidRDefault="00A67068" w:rsidP="00E57082">
      <w:pPr>
        <w:pStyle w:val="LISTE"/>
      </w:pPr>
      <w:r w:rsidRPr="00E57082">
        <w:rPr>
          <w:bCs/>
        </w:rPr>
        <w:t>Juste avant</w:t>
      </w:r>
      <w:r w:rsidRPr="00E57082">
        <w:t xml:space="preserve"> le prélèvement</w:t>
      </w:r>
      <w:r w:rsidR="00E57082">
        <w:t>,</w:t>
      </w:r>
      <w:r w:rsidRPr="00E57082">
        <w:t xml:space="preserve"> remettre les levures en suspension en agitant délicatement le récipient contenant les levures, pour bien séparer les cellules.</w:t>
      </w:r>
    </w:p>
    <w:p w14:paraId="149D379B" w14:textId="65D17E2E" w:rsidR="00A67068" w:rsidRPr="00E57082" w:rsidRDefault="00A67068" w:rsidP="00E57082">
      <w:pPr>
        <w:pStyle w:val="LISTE"/>
      </w:pPr>
      <w:r w:rsidRPr="00E57082">
        <w:t>Déposer à l’aide de la micropipette automatique 100</w:t>
      </w:r>
      <w:r w:rsidR="00E57082">
        <w:t xml:space="preserve"> </w:t>
      </w:r>
      <w:r w:rsidRPr="00E57082">
        <w:sym w:font="Symbol" w:char="F06D"/>
      </w:r>
      <w:r w:rsidRPr="00E57082">
        <w:t xml:space="preserve">L de </w:t>
      </w:r>
      <w:r w:rsidRPr="00E57082">
        <w:rPr>
          <w:bCs/>
        </w:rPr>
        <w:t xml:space="preserve">suspension </w:t>
      </w:r>
      <w:r w:rsidRPr="00E57082">
        <w:t xml:space="preserve">sur la boîte de </w:t>
      </w:r>
      <w:proofErr w:type="spellStart"/>
      <w:r w:rsidRPr="00E57082">
        <w:t>Petri</w:t>
      </w:r>
      <w:proofErr w:type="spellEnd"/>
      <w:r w:rsidRPr="00E57082">
        <w:t>.</w:t>
      </w:r>
    </w:p>
    <w:p w14:paraId="6E6AF84B" w14:textId="17263BFF" w:rsidR="00A67068" w:rsidRPr="00E57082" w:rsidRDefault="00A67068" w:rsidP="00E57082">
      <w:pPr>
        <w:pStyle w:val="LISTE"/>
      </w:pPr>
      <w:r w:rsidRPr="00E57082">
        <w:t>L’étaler délicatement sur l’ensemble de la boî</w:t>
      </w:r>
      <w:r w:rsidR="00E57082">
        <w:t>te à l’aide du râteau stérile.</w:t>
      </w:r>
      <w:r w:rsidR="00E57082">
        <w:br/>
      </w:r>
      <w:r w:rsidRPr="00E57082">
        <w:rPr>
          <w:i/>
        </w:rPr>
        <w:t>Le râteau reste fixe, c’est la boîte que vous devez faire tourner.</w:t>
      </w:r>
    </w:p>
    <w:p w14:paraId="18C4496D" w14:textId="37E99B0B" w:rsidR="00A67068" w:rsidRPr="00E57082" w:rsidRDefault="00A67068" w:rsidP="00E57082">
      <w:pPr>
        <w:pStyle w:val="LISTE"/>
      </w:pPr>
      <w:r w:rsidRPr="00E57082">
        <w:t>Refermer immédiatement la boîte.</w:t>
      </w:r>
    </w:p>
    <w:p w14:paraId="6CF95101" w14:textId="77777777" w:rsidR="00E57082" w:rsidRDefault="00A67068" w:rsidP="00E57082">
      <w:pPr>
        <w:pStyle w:val="LISTE"/>
      </w:pPr>
      <w:r w:rsidRPr="00E57082">
        <w:t xml:space="preserve">Sceller les boîtes de </w:t>
      </w:r>
      <w:proofErr w:type="spellStart"/>
      <w:r w:rsidRPr="00E57082">
        <w:t>Petri</w:t>
      </w:r>
      <w:proofErr w:type="spellEnd"/>
      <w:r w:rsidRPr="00E57082">
        <w:t xml:space="preserve"> à l’aide d’un ruban adhésif étirable.</w:t>
      </w:r>
    </w:p>
    <w:p w14:paraId="17BD7786" w14:textId="33A58BA0" w:rsidR="00A67068" w:rsidRPr="00E57082" w:rsidRDefault="00A67068" w:rsidP="00E57082">
      <w:pPr>
        <w:pStyle w:val="LISTE"/>
      </w:pPr>
      <w:r w:rsidRPr="00E57082">
        <w:t>Les placer à l’étuve pendant 7 jours à 25°</w:t>
      </w:r>
      <w:r w:rsidR="00E57082">
        <w:t xml:space="preserve"> </w:t>
      </w:r>
      <w:r w:rsidRPr="00E57082">
        <w:t>C</w:t>
      </w:r>
      <w:r w:rsidRPr="00A67068">
        <w:t>.</w:t>
      </w:r>
    </w:p>
    <w:p w14:paraId="2F79A253" w14:textId="677B556D" w:rsidR="00633B29" w:rsidRPr="00033340" w:rsidRDefault="00633B29" w:rsidP="00A67068">
      <w:pPr>
        <w:pStyle w:val="materielcourant"/>
      </w:pPr>
    </w:p>
    <w:sectPr w:rsidR="00633B29" w:rsidRPr="00033340" w:rsidSect="008A0B54">
      <w:headerReference w:type="default" r:id="rId8"/>
      <w:footerReference w:type="default" r:id="rId9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6891" w14:textId="77777777" w:rsidR="004D35CD" w:rsidRDefault="004D35CD" w:rsidP="002E6F5A">
      <w:pPr>
        <w:spacing w:after="0" w:line="240" w:lineRule="auto"/>
      </w:pPr>
      <w:r>
        <w:separator/>
      </w:r>
    </w:p>
  </w:endnote>
  <w:endnote w:type="continuationSeparator" w:id="0">
    <w:p w14:paraId="688C8836" w14:textId="77777777" w:rsidR="004D35CD" w:rsidRDefault="004D35CD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92FAE" w14:textId="78FB09C4" w:rsidR="00E57082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E57082">
      <w:rPr>
        <w:rFonts w:cs="Arial"/>
        <w:color w:val="7F7F7F" w:themeColor="text1" w:themeTint="80"/>
        <w:sz w:val="16"/>
        <w:szCs w:val="16"/>
      </w:rPr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1417F" w14:textId="77777777" w:rsidR="004D35CD" w:rsidRDefault="004D35CD" w:rsidP="002E6F5A">
      <w:pPr>
        <w:spacing w:after="0" w:line="240" w:lineRule="auto"/>
      </w:pPr>
      <w:r>
        <w:separator/>
      </w:r>
    </w:p>
  </w:footnote>
  <w:footnote w:type="continuationSeparator" w:id="0">
    <w:p w14:paraId="481C0E8C" w14:textId="77777777" w:rsidR="004D35CD" w:rsidRDefault="004D35CD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9000A" w14:textId="5739C71B" w:rsidR="005A2716" w:rsidRPr="002E7101" w:rsidRDefault="00A67068" w:rsidP="00A67068">
    <w:pPr>
      <w:pStyle w:val="CHAPITRE"/>
      <w:rPr>
        <w:color w:val="C00000"/>
      </w:rPr>
    </w:pPr>
    <w:r w:rsidRPr="002E7101">
      <w:rPr>
        <w:color w:val="C00000"/>
      </w:rPr>
      <w:t>CHAPITRE 1 – STABILITÉ GÉNÉTIQUE ET ÉVOLUTION CLONALE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3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025F4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136F3B"/>
    <w:rsid w:val="00143B46"/>
    <w:rsid w:val="00157052"/>
    <w:rsid w:val="001A7090"/>
    <w:rsid w:val="001C6AA1"/>
    <w:rsid w:val="00205BE0"/>
    <w:rsid w:val="00221894"/>
    <w:rsid w:val="00243229"/>
    <w:rsid w:val="002625BB"/>
    <w:rsid w:val="002E6F5A"/>
    <w:rsid w:val="002E7101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4D35CD"/>
    <w:rsid w:val="004E0595"/>
    <w:rsid w:val="00542041"/>
    <w:rsid w:val="00560475"/>
    <w:rsid w:val="00563A7B"/>
    <w:rsid w:val="005A2716"/>
    <w:rsid w:val="005A6749"/>
    <w:rsid w:val="005B2A1D"/>
    <w:rsid w:val="005B394E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67068"/>
    <w:rsid w:val="00AA221A"/>
    <w:rsid w:val="00AB59F7"/>
    <w:rsid w:val="00B04BEB"/>
    <w:rsid w:val="00B14D9A"/>
    <w:rsid w:val="00B23974"/>
    <w:rsid w:val="00B8091B"/>
    <w:rsid w:val="00B80ACF"/>
    <w:rsid w:val="00BA5B3E"/>
    <w:rsid w:val="00BB7E61"/>
    <w:rsid w:val="00BE57B0"/>
    <w:rsid w:val="00C05312"/>
    <w:rsid w:val="00C10FFA"/>
    <w:rsid w:val="00C37008"/>
    <w:rsid w:val="00C5211A"/>
    <w:rsid w:val="00C54D5C"/>
    <w:rsid w:val="00C91579"/>
    <w:rsid w:val="00CA2BC5"/>
    <w:rsid w:val="00CC2ADD"/>
    <w:rsid w:val="00D16E6C"/>
    <w:rsid w:val="00DA102E"/>
    <w:rsid w:val="00E57082"/>
    <w:rsid w:val="00EB3099"/>
    <w:rsid w:val="00EF5BDF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  <w:style w:type="paragraph" w:customStyle="1" w:styleId="NUMUNITE">
    <w:name w:val="NUM_UNITE"/>
    <w:basedOn w:val="Normal"/>
    <w:qFormat/>
    <w:rsid w:val="00A67068"/>
    <w:pPr>
      <w:spacing w:after="0"/>
      <w:jc w:val="center"/>
    </w:pPr>
    <w:rPr>
      <w:rFonts w:ascii="Gisha" w:eastAsiaTheme="minorHAnsi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A5F1-AA9E-4B03-BAF3-B2E82897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1398</Characters>
  <Application>Microsoft Office Word</Application>
  <DocSecurity>0</DocSecurity>
  <Lines>41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2020-01-31T16:41:00Z</dcterms:created>
  <dcterms:modified xsi:type="dcterms:W3CDTF">2020-06-28T21:26:00Z</dcterms:modified>
</cp:coreProperties>
</file>