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C4" w:rsidRPr="00A13122" w:rsidRDefault="008942C4" w:rsidP="008942C4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61312" behindDoc="1" locked="0" layoutInCell="1" allowOverlap="1" wp14:anchorId="1043EBE2" wp14:editId="18BD0A0E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C5211A" w:rsidRDefault="006A0A75" w:rsidP="008942C4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3EBE2" id="Rectangle 6" o:spid="_x0000_s1026" style="position:absolute;margin-left:33.5pt;margin-top:0;width:22.1pt;height:25.2pt;z-index:-251655168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" fillcolor="#3160ae" stroked="f" strokeweight="1pt">
                <v:textbox>
                  <w:txbxContent>
                    <w:p w:rsidR="006A0A75" w:rsidRPr="00C5211A" w:rsidRDefault="006A0A75" w:rsidP="008942C4">
                      <w:pPr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378378" wp14:editId="17BB57E8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8942C4">
                            <w:pPr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783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" adj="6300,28955" fillcolor="#587bbb" stroked="f" strokeweight="1pt">
                <v:textbox>
                  <w:txbxContent>
                    <w:p w:rsidR="006A0A75" w:rsidRPr="00A13122" w:rsidRDefault="006A0A75" w:rsidP="008942C4">
                      <w:pPr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>La mécanique musculo-squelettique</w:t>
      </w:r>
    </w:p>
    <w:p w:rsidR="008942C4" w:rsidRDefault="008942C4" w:rsidP="008942C4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59264" behindDoc="1" locked="0" layoutInCell="1" allowOverlap="1" wp14:anchorId="0928136F" wp14:editId="617E4CFC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8942C4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8136F" id="Rectangle à coins arrondis 7" o:spid="_x0000_s1028" style="position:absolute;margin-left:-11.75pt;margin-top:33.55pt;width:128.1pt;height:27.65pt;z-index:-251657216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:rsidR="006A0A75" w:rsidRPr="00A13122" w:rsidRDefault="006A0A75" w:rsidP="008942C4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8942C4" w:rsidRPr="00A13122" w:rsidRDefault="00E50A2F" w:rsidP="008942C4">
      <w:pPr>
        <w:pStyle w:val="Titreprotocole"/>
      </w:pPr>
      <w:r>
        <w:t>Disséquer u</w:t>
      </w:r>
      <w:r w:rsidR="008942C4">
        <w:t>ne patte de lapin</w:t>
      </w:r>
    </w:p>
    <w:p w:rsidR="008942C4" w:rsidRDefault="008942C4" w:rsidP="008942C4"/>
    <w:p w:rsidR="008942C4" w:rsidRPr="002301CB" w:rsidRDefault="008942C4" w:rsidP="008942C4">
      <w:pPr>
        <w:pStyle w:val="MATERIEL"/>
        <w:rPr>
          <w:bCs/>
        </w:rPr>
      </w:pPr>
      <w:r>
        <w:t>Matériel nécessaire :</w:t>
      </w:r>
    </w:p>
    <w:p w:rsidR="008942C4" w:rsidRDefault="008942C4" w:rsidP="008942C4">
      <w:pPr>
        <w:pStyle w:val="materielcourant"/>
      </w:pPr>
      <w:r>
        <w:t>- </w:t>
      </w:r>
      <w:r w:rsidR="00E50A2F">
        <w:t>pat</w:t>
      </w:r>
      <w:r>
        <w:t xml:space="preserve">te postérieure de lapin </w:t>
      </w:r>
      <w:bookmarkStart w:id="0" w:name="_GoBack"/>
      <w:bookmarkEnd w:id="0"/>
    </w:p>
    <w:p w:rsidR="008942C4" w:rsidRDefault="008942C4" w:rsidP="008942C4">
      <w:pPr>
        <w:pStyle w:val="materielcourant"/>
      </w:pPr>
      <w:r>
        <w:t xml:space="preserve">- </w:t>
      </w:r>
      <w:r w:rsidR="007E52AF">
        <w:t>ciseaux épais</w:t>
      </w:r>
    </w:p>
    <w:p w:rsidR="007E52AF" w:rsidRDefault="007E52AF" w:rsidP="008942C4">
      <w:pPr>
        <w:pStyle w:val="materielcourant"/>
      </w:pPr>
      <w:r>
        <w:t>- ciseaux fins</w:t>
      </w:r>
    </w:p>
    <w:p w:rsidR="007E52AF" w:rsidRDefault="007E52AF" w:rsidP="008942C4">
      <w:pPr>
        <w:pStyle w:val="materielcourant"/>
      </w:pPr>
      <w:r>
        <w:t>- pinces fines</w:t>
      </w:r>
    </w:p>
    <w:p w:rsidR="007E52AF" w:rsidRDefault="007E52AF" w:rsidP="008942C4">
      <w:pPr>
        <w:pStyle w:val="materielcourant"/>
      </w:pPr>
      <w:r>
        <w:t>- aiguille lancéolée</w:t>
      </w:r>
    </w:p>
    <w:p w:rsidR="007E52AF" w:rsidRPr="003B72B9" w:rsidRDefault="007E52AF" w:rsidP="008942C4">
      <w:pPr>
        <w:pStyle w:val="materielcourant"/>
      </w:pPr>
      <w:r>
        <w:t xml:space="preserve">- </w:t>
      </w:r>
      <w:r w:rsidR="00E50A2F">
        <w:t>gants (facultatif)</w:t>
      </w:r>
    </w:p>
    <w:p w:rsidR="008942C4" w:rsidRPr="00836FF9" w:rsidRDefault="008942C4" w:rsidP="008942C4">
      <w:pPr>
        <w:pStyle w:val="materielcourant"/>
        <w:rPr>
          <w:b/>
        </w:rPr>
      </w:pPr>
    </w:p>
    <w:p w:rsidR="008942C4" w:rsidRDefault="008942C4" w:rsidP="008942C4">
      <w:pPr>
        <w:pStyle w:val="MATERIEL"/>
      </w:pPr>
      <w:r w:rsidRPr="002301CB">
        <w:t>Protocole</w:t>
      </w:r>
      <w:r>
        <w:t xml:space="preserve"> : </w:t>
      </w:r>
    </w:p>
    <w:p w:rsidR="008942C4" w:rsidRDefault="007E52AF" w:rsidP="008942C4">
      <w:pPr>
        <w:pStyle w:val="LISTE"/>
        <w:tabs>
          <w:tab w:val="clear" w:pos="360"/>
        </w:tabs>
        <w:ind w:left="643" w:hanging="360"/>
      </w:pPr>
      <w:r>
        <w:t xml:space="preserve">Commencer par bien orienter la patte, en repérant les principales orientations : dos/ventre ; avant/arrière ; face externe/face interne. </w:t>
      </w:r>
    </w:p>
    <w:p w:rsidR="007E52AF" w:rsidRDefault="007E52AF" w:rsidP="008942C4">
      <w:pPr>
        <w:pStyle w:val="LISTE"/>
        <w:tabs>
          <w:tab w:val="clear" w:pos="360"/>
        </w:tabs>
        <w:ind w:left="643" w:hanging="360"/>
      </w:pPr>
      <w:r>
        <w:t xml:space="preserve">Repérer l’articulation du genou. </w:t>
      </w:r>
    </w:p>
    <w:p w:rsidR="007E52AF" w:rsidRDefault="00E50A2F" w:rsidP="008942C4">
      <w:pPr>
        <w:pStyle w:val="LISTE"/>
        <w:tabs>
          <w:tab w:val="clear" w:pos="360"/>
        </w:tabs>
        <w:ind w:left="643" w:hanging="360"/>
      </w:pPr>
      <w:r>
        <w:t xml:space="preserve">À </w:t>
      </w:r>
      <w:r w:rsidR="007E52AF">
        <w:t xml:space="preserve">l’aide des ciseaux épais, éliminer le surplus de muscles. </w:t>
      </w:r>
    </w:p>
    <w:p w:rsidR="007E52AF" w:rsidRDefault="007E52AF" w:rsidP="008942C4">
      <w:pPr>
        <w:pStyle w:val="LISTE"/>
        <w:tabs>
          <w:tab w:val="clear" w:pos="360"/>
        </w:tabs>
        <w:ind w:left="643" w:hanging="360"/>
      </w:pPr>
      <w:r>
        <w:t xml:space="preserve">Découper avec les ciseaux fins la fine membrane qui recouvre les muscles. </w:t>
      </w:r>
    </w:p>
    <w:p w:rsidR="007E52AF" w:rsidRDefault="00E50A2F" w:rsidP="008942C4">
      <w:pPr>
        <w:pStyle w:val="LISTE"/>
        <w:tabs>
          <w:tab w:val="clear" w:pos="360"/>
        </w:tabs>
        <w:ind w:left="643" w:hanging="360"/>
      </w:pPr>
      <w:r>
        <w:t xml:space="preserve">Avec les pinces fines, séparer </w:t>
      </w:r>
      <w:r w:rsidR="007E52AF">
        <w:t>les muscles les uns des autres</w:t>
      </w:r>
      <w:r>
        <w:t>, sans les déchirer</w:t>
      </w:r>
      <w:r w:rsidR="007E52AF">
        <w:t xml:space="preserve">. </w:t>
      </w:r>
    </w:p>
    <w:p w:rsidR="007E52AF" w:rsidRDefault="007E52AF" w:rsidP="008942C4">
      <w:pPr>
        <w:pStyle w:val="LISTE"/>
        <w:tabs>
          <w:tab w:val="clear" w:pos="360"/>
        </w:tabs>
        <w:ind w:left="643" w:hanging="360"/>
      </w:pPr>
      <w:r>
        <w:t xml:space="preserve">Repérer les tendons, zone d’insertion des muscles sur les os. </w:t>
      </w:r>
    </w:p>
    <w:p w:rsidR="00A94862" w:rsidRDefault="007E52AF" w:rsidP="002C02B3">
      <w:pPr>
        <w:pStyle w:val="LISTE"/>
        <w:tabs>
          <w:tab w:val="clear" w:pos="360"/>
        </w:tabs>
        <w:ind w:left="643" w:hanging="360"/>
      </w:pPr>
      <w:r>
        <w:t xml:space="preserve">Tirer avec les pinces fines alternativement sur un muscle et sur l’autre et observer le mouvement de la patte. </w:t>
      </w:r>
    </w:p>
    <w:sectPr w:rsidR="00A94862" w:rsidSect="00E50A2F">
      <w:headerReference w:type="default" r:id="rId7"/>
      <w:footerReference w:type="default" r:id="rId8"/>
      <w:pgSz w:w="11900" w:h="16840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B22" w:rsidRDefault="00317B22" w:rsidP="0009329A">
      <w:r>
        <w:separator/>
      </w:r>
    </w:p>
  </w:endnote>
  <w:endnote w:type="continuationSeparator" w:id="0">
    <w:p w:rsidR="00317B22" w:rsidRDefault="00317B22" w:rsidP="000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A2F" w:rsidRPr="00E50A2F" w:rsidRDefault="00E50A2F" w:rsidP="00E50A2F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2020. SVT Terminale,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 xml:space="preserve">SVT Lycée – p. </w:t>
    </w:r>
    <w:r>
      <w:rPr>
        <w:rFonts w:cs="Arial"/>
        <w:color w:val="7F7F7F"/>
        <w:sz w:val="16"/>
        <w:szCs w:val="16"/>
      </w:rPr>
      <w:t>33</w:t>
    </w:r>
    <w:r>
      <w:rPr>
        <w:rFonts w:cs="Arial"/>
        <w:color w:val="7F7F7F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B22" w:rsidRDefault="00317B22" w:rsidP="0009329A">
      <w:r>
        <w:separator/>
      </w:r>
    </w:p>
  </w:footnote>
  <w:footnote w:type="continuationSeparator" w:id="0">
    <w:p w:rsidR="00317B22" w:rsidRDefault="00317B22" w:rsidP="000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75" w:rsidRPr="00E50A2F" w:rsidRDefault="006A0A75" w:rsidP="0009329A">
    <w:pPr>
      <w:pStyle w:val="CHAPITRE"/>
      <w:rPr>
        <w:color w:val="3160AE"/>
      </w:rPr>
    </w:pPr>
    <w:r w:rsidRPr="00E50A2F">
      <w:rPr>
        <w:color w:val="3160AE"/>
      </w:rPr>
      <w:t>CHAPITRE 16 – La cellule musculaire, une structure spécialisée</w:t>
    </w:r>
  </w:p>
  <w:p w:rsidR="006A0A75" w:rsidRDefault="006A0A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43F"/>
    <w:multiLevelType w:val="hybridMultilevel"/>
    <w:tmpl w:val="EC90167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AB5FB9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FD6"/>
    <w:multiLevelType w:val="hybridMultilevel"/>
    <w:tmpl w:val="FF4A4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6EC"/>
    <w:multiLevelType w:val="hybridMultilevel"/>
    <w:tmpl w:val="7F78BC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55F90"/>
    <w:multiLevelType w:val="hybridMultilevel"/>
    <w:tmpl w:val="6130E9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CBC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90659"/>
    <w:multiLevelType w:val="hybridMultilevel"/>
    <w:tmpl w:val="5D8E8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17040"/>
    <w:multiLevelType w:val="hybridMultilevel"/>
    <w:tmpl w:val="50E852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A6026"/>
    <w:multiLevelType w:val="hybridMultilevel"/>
    <w:tmpl w:val="4F7EF3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A7AFF"/>
    <w:multiLevelType w:val="hybridMultilevel"/>
    <w:tmpl w:val="CD221D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E1708"/>
    <w:multiLevelType w:val="hybridMultilevel"/>
    <w:tmpl w:val="ECF04F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4"/>
    <w:rsid w:val="0009329A"/>
    <w:rsid w:val="000B2FDA"/>
    <w:rsid w:val="000C1CB3"/>
    <w:rsid w:val="000C1F79"/>
    <w:rsid w:val="00124B56"/>
    <w:rsid w:val="00151240"/>
    <w:rsid w:val="00176FCF"/>
    <w:rsid w:val="001F060C"/>
    <w:rsid w:val="002C02B3"/>
    <w:rsid w:val="00317B22"/>
    <w:rsid w:val="003611AF"/>
    <w:rsid w:val="003A5660"/>
    <w:rsid w:val="003B23E4"/>
    <w:rsid w:val="003C7E2A"/>
    <w:rsid w:val="004320DF"/>
    <w:rsid w:val="004E6C1D"/>
    <w:rsid w:val="00515CAF"/>
    <w:rsid w:val="00581A3A"/>
    <w:rsid w:val="00632BEC"/>
    <w:rsid w:val="006562D4"/>
    <w:rsid w:val="006765FF"/>
    <w:rsid w:val="006A0A75"/>
    <w:rsid w:val="006A6409"/>
    <w:rsid w:val="00721EA7"/>
    <w:rsid w:val="007D3EEF"/>
    <w:rsid w:val="007E52AF"/>
    <w:rsid w:val="008917AC"/>
    <w:rsid w:val="008942C4"/>
    <w:rsid w:val="008A05B7"/>
    <w:rsid w:val="008D6069"/>
    <w:rsid w:val="009A6ACF"/>
    <w:rsid w:val="009C2448"/>
    <w:rsid w:val="00A85C9C"/>
    <w:rsid w:val="00A94862"/>
    <w:rsid w:val="00B612BE"/>
    <w:rsid w:val="00B61B06"/>
    <w:rsid w:val="00BC072D"/>
    <w:rsid w:val="00C21FB1"/>
    <w:rsid w:val="00CD091C"/>
    <w:rsid w:val="00CD5821"/>
    <w:rsid w:val="00D51E00"/>
    <w:rsid w:val="00D65EBD"/>
    <w:rsid w:val="00E50A2F"/>
    <w:rsid w:val="00F75D4A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7E4B"/>
  <w15:chartTrackingRefBased/>
  <w15:docId w15:val="{0CF4D0E9-A8D5-B241-A70E-72BF405A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">
    <w:name w:val="LISTE"/>
    <w:basedOn w:val="Paragraphedeliste"/>
    <w:qFormat/>
    <w:rsid w:val="008942C4"/>
    <w:pPr>
      <w:numPr>
        <w:numId w:val="1"/>
      </w:numPr>
      <w:tabs>
        <w:tab w:val="num" w:pos="360"/>
      </w:tabs>
      <w:spacing w:after="240" w:line="360" w:lineRule="auto"/>
      <w:ind w:left="720" w:firstLine="0"/>
      <w:contextualSpacing w:val="0"/>
    </w:pPr>
    <w:rPr>
      <w:rFonts w:ascii="Arial" w:eastAsiaTheme="minorEastAsia" w:hAnsi="Arial" w:cs="Arial"/>
      <w:lang w:eastAsia="fr-FR"/>
    </w:rPr>
  </w:style>
  <w:style w:type="paragraph" w:customStyle="1" w:styleId="MATERIEL">
    <w:name w:val="MATERIEL"/>
    <w:basedOn w:val="Normal"/>
    <w:qFormat/>
    <w:rsid w:val="008942C4"/>
    <w:pPr>
      <w:numPr>
        <w:numId w:val="2"/>
      </w:numPr>
      <w:spacing w:after="240" w:line="360" w:lineRule="auto"/>
      <w:ind w:left="357" w:hanging="357"/>
    </w:pPr>
    <w:rPr>
      <w:rFonts w:ascii="Arial" w:eastAsia="Batang" w:hAnsi="Arial" w:cs="Arial"/>
      <w:b/>
    </w:rPr>
  </w:style>
  <w:style w:type="paragraph" w:customStyle="1" w:styleId="Titreprotocole">
    <w:name w:val="Titre_protocole"/>
    <w:basedOn w:val="Normal"/>
    <w:qFormat/>
    <w:rsid w:val="008942C4"/>
    <w:pPr>
      <w:spacing w:after="160" w:line="259" w:lineRule="auto"/>
    </w:pPr>
    <w:rPr>
      <w:rFonts w:ascii="Arial Black" w:eastAsia="Batang" w:hAnsi="Arial Black" w:cs="Gisha"/>
      <w:noProof/>
      <w:lang w:eastAsia="fr-FR"/>
    </w:rPr>
  </w:style>
  <w:style w:type="paragraph" w:customStyle="1" w:styleId="UNITE">
    <w:name w:val="UNITE"/>
    <w:basedOn w:val="Normal"/>
    <w:qFormat/>
    <w:rsid w:val="008942C4"/>
    <w:pPr>
      <w:spacing w:before="120" w:after="160" w:line="259" w:lineRule="auto"/>
    </w:pPr>
    <w:rPr>
      <w:rFonts w:ascii="Arial" w:eastAsia="Batang" w:hAnsi="Arial" w:cs="Arial"/>
      <w:b/>
      <w:color w:val="404040" w:themeColor="text1" w:themeTint="BF"/>
      <w:sz w:val="22"/>
      <w:szCs w:val="22"/>
    </w:rPr>
  </w:style>
  <w:style w:type="paragraph" w:customStyle="1" w:styleId="materielcourant">
    <w:name w:val="materiel_courant"/>
    <w:basedOn w:val="Normal"/>
    <w:qFormat/>
    <w:rsid w:val="008942C4"/>
    <w:pPr>
      <w:spacing w:line="360" w:lineRule="auto"/>
    </w:pPr>
    <w:rPr>
      <w:rFonts w:ascii="Arial" w:eastAsia="Batang" w:hAnsi="Arial" w:cs="Arial"/>
    </w:rPr>
  </w:style>
  <w:style w:type="paragraph" w:styleId="Paragraphedeliste">
    <w:name w:val="List Paragraph"/>
    <w:basedOn w:val="Normal"/>
    <w:uiPriority w:val="34"/>
    <w:qFormat/>
    <w:rsid w:val="008942C4"/>
    <w:pPr>
      <w:ind w:left="720"/>
      <w:contextualSpacing/>
    </w:pPr>
  </w:style>
  <w:style w:type="paragraph" w:customStyle="1" w:styleId="COURANT">
    <w:name w:val="COURANT"/>
    <w:basedOn w:val="Normal"/>
    <w:qFormat/>
    <w:rsid w:val="00D65EBD"/>
    <w:pPr>
      <w:spacing w:after="240" w:line="360" w:lineRule="auto"/>
    </w:pPr>
    <w:rPr>
      <w:rFonts w:ascii="Arial" w:hAnsi="Arial" w:cs="Arial"/>
    </w:rPr>
  </w:style>
  <w:style w:type="paragraph" w:customStyle="1" w:styleId="UNITE1LIGNE">
    <w:name w:val="UNITE 1LIGNE"/>
    <w:basedOn w:val="Normal"/>
    <w:qFormat/>
    <w:rsid w:val="00D65EBD"/>
    <w:pPr>
      <w:spacing w:before="240" w:after="160" w:line="259" w:lineRule="auto"/>
    </w:pPr>
    <w:rPr>
      <w:rFonts w:ascii="Arial" w:hAnsi="Arial" w:cs="Gisha"/>
      <w:b/>
      <w:color w:val="404040" w:themeColor="text1" w:themeTint="BF"/>
      <w:sz w:val="22"/>
    </w:rPr>
  </w:style>
  <w:style w:type="table" w:styleId="Grilledutableau">
    <w:name w:val="Table Grid"/>
    <w:basedOn w:val="TableauNormal"/>
    <w:uiPriority w:val="39"/>
    <w:rsid w:val="00D65EBD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D65EBD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NUMUNITE">
    <w:name w:val="NUM_UNITE"/>
    <w:basedOn w:val="Normal"/>
    <w:qFormat/>
    <w:rsid w:val="00D65EBD"/>
    <w:pPr>
      <w:spacing w:line="259" w:lineRule="auto"/>
      <w:jc w:val="center"/>
    </w:pPr>
    <w:rPr>
      <w:rFonts w:ascii="Gisha" w:hAnsi="Gisha" w:cs="Gisha"/>
      <w:b/>
      <w:sz w:val="28"/>
      <w:szCs w:val="28"/>
    </w:rPr>
  </w:style>
  <w:style w:type="paragraph" w:customStyle="1" w:styleId="INDICATEURS">
    <w:name w:val="INDICATEURS"/>
    <w:basedOn w:val="Normal"/>
    <w:qFormat/>
    <w:rsid w:val="00D65EBD"/>
    <w:pPr>
      <w:spacing w:line="259" w:lineRule="auto"/>
      <w:jc w:val="center"/>
    </w:pPr>
    <w:rPr>
      <w:rFonts w:ascii="Arial Black" w:hAnsi="Arial Black" w:cs="Gisha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09329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9329A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PROF">
    <w:name w:val="TABLEAU_PROF"/>
    <w:basedOn w:val="TABLEAU"/>
    <w:qFormat/>
    <w:rsid w:val="0009329A"/>
    <w:pPr>
      <w:spacing w:after="10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29A"/>
  </w:style>
  <w:style w:type="paragraph" w:styleId="Pieddepage">
    <w:name w:val="footer"/>
    <w:basedOn w:val="Normal"/>
    <w:link w:val="Pieddepag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29A"/>
  </w:style>
  <w:style w:type="paragraph" w:customStyle="1" w:styleId="CHAPITRE">
    <w:name w:val="CHAPITRE"/>
    <w:basedOn w:val="En-tte"/>
    <w:qFormat/>
    <w:rsid w:val="0009329A"/>
    <w:rPr>
      <w:rFonts w:ascii="Gisha" w:hAnsi="Gisha" w:cs="Gisha"/>
      <w:caps/>
      <w:color w:val="D71F5B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2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Boutin</dc:creator>
  <cp:keywords/>
  <dc:description/>
  <cp:lastModifiedBy>Bukowski.Sylvia</cp:lastModifiedBy>
  <cp:revision>3</cp:revision>
  <dcterms:created xsi:type="dcterms:W3CDTF">2020-06-23T19:05:00Z</dcterms:created>
  <dcterms:modified xsi:type="dcterms:W3CDTF">2020-06-29T10:57:00Z</dcterms:modified>
</cp:coreProperties>
</file>