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Pr="00A13122" w:rsidRDefault="00B44968" w:rsidP="00836FF9">
      <w:pPr>
        <w:pStyle w:val="UNITE"/>
      </w:pPr>
      <w:r>
        <w:pict>
          <v:roundrect id="Rectangle à coins arrondis 7" o:spid="_x0000_s1028" style="position:absolute;margin-left:-11.55pt;margin-top:58.2pt;width:128.1pt;height:27.65pt;z-index:-251643904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>
              <w:txbxContent>
                <w:p w:rsidR="009644FE" w:rsidRPr="00A13122" w:rsidRDefault="009644FE" w:rsidP="009644FE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 w:rsidR="00C619AD">
        <w:rPr>
          <w:noProof/>
          <w:lang w:eastAsia="fr-FR"/>
        </w:rPr>
        <w:pict>
          <v:rect id="Rectangle 6" o:spid="_x0000_s1026" style="position:absolute;margin-left:33.5pt;margin-top:0;width:22.1pt;height:25.2pt;z-index:-251640832;visibility:visible;mso-wrap-distance-left:11.35pt;mso-wrap-distance-right:11.35pt;mso-position-vertical-relative:line;mso-width-relative:margin;mso-height-relative:margin;v-text-anchor:middle" wrapcoords="-745 0 -745 20965 21600 20965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<v:textbox>
              <w:txbxContent>
                <w:p w:rsidR="00333BCB" w:rsidRPr="00B44968" w:rsidRDefault="00666ED0" w:rsidP="00333BC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B44968"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tight"/>
          </v:rect>
        </w:pict>
      </w:r>
      <w:r w:rsidR="00C619AD"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27" type="#_x0000_t61" style="position:absolute;margin-left:-11.55pt;margin-top:0;width:45.3pt;height:25.2pt;z-index:-251641856;visibility:visible;mso-position-vertical-relative:line;mso-width-relative:margin;mso-height-relative:margin;v-text-anchor:middle" wrapcoords="-360 0 -360 20965 5040 28588 5400 28588 6840 28588 8640 28588 21600 21600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<v:textbox>
              <w:txbxContent>
                <w:p w:rsidR="00333BCB" w:rsidRPr="00B44968" w:rsidRDefault="00333BCB" w:rsidP="00333BC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B44968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</w:t>
                  </w:r>
                  <w:r w:rsidR="00C5211A" w:rsidRPr="00B44968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é</w:t>
                  </w:r>
                </w:p>
              </w:txbxContent>
            </v:textbox>
            <w10:wrap type="tight"/>
          </v:shape>
        </w:pict>
      </w:r>
      <w:r w:rsidR="00666ED0" w:rsidRPr="00666ED0">
        <w:rPr>
          <w:bCs/>
        </w:rPr>
        <w:t>La reproduction asexuée des Angiospermes</w:t>
      </w:r>
    </w:p>
    <w:p w:rsidR="00EF5BDF" w:rsidRDefault="00666ED0" w:rsidP="00B44968">
      <w:pPr>
        <w:pStyle w:val="Titreprotocole"/>
      </w:pPr>
      <w:r w:rsidRPr="00B44968">
        <w:t>Étudier la multiplication de Lemna minor</w:t>
      </w:r>
      <w:bookmarkStart w:id="0" w:name="_GoBack"/>
      <w:bookmarkEnd w:id="0"/>
    </w:p>
    <w:p w:rsidR="00B44968" w:rsidRPr="00B44968" w:rsidRDefault="00B44968" w:rsidP="00B44968"/>
    <w:p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:rsidR="003B72B9" w:rsidRPr="00666ED0" w:rsidRDefault="00BF7183" w:rsidP="003B72B9">
      <w:pPr>
        <w:pStyle w:val="materielcourant"/>
      </w:pPr>
      <w:r>
        <w:t>- </w:t>
      </w:r>
      <w:r w:rsidR="00666ED0">
        <w:t xml:space="preserve">lentilles d’eau </w:t>
      </w:r>
      <w:proofErr w:type="spellStart"/>
      <w:r w:rsidR="00666ED0" w:rsidRPr="00666ED0">
        <w:rPr>
          <w:i/>
        </w:rPr>
        <w:t>Lemna</w:t>
      </w:r>
      <w:proofErr w:type="spellEnd"/>
      <w:r w:rsidR="00666ED0" w:rsidRPr="00666ED0">
        <w:rPr>
          <w:i/>
        </w:rPr>
        <w:t xml:space="preserve"> minor</w:t>
      </w:r>
      <w:r w:rsidR="00666ED0">
        <w:rPr>
          <w:i/>
        </w:rPr>
        <w:t xml:space="preserve"> </w:t>
      </w:r>
      <w:r w:rsidR="00666ED0">
        <w:t xml:space="preserve">récupérée dans </w:t>
      </w:r>
      <w:r w:rsidR="00B44968">
        <w:t>un étang, mare, marais</w:t>
      </w:r>
    </w:p>
    <w:p w:rsidR="003B72B9" w:rsidRDefault="003B72B9" w:rsidP="003B72B9">
      <w:pPr>
        <w:pStyle w:val="materielcourant"/>
      </w:pPr>
      <w:r>
        <w:t>- </w:t>
      </w:r>
      <w:r w:rsidR="00B44968">
        <w:t xml:space="preserve">boîtes de </w:t>
      </w:r>
      <w:proofErr w:type="spellStart"/>
      <w:r w:rsidR="00B44968">
        <w:t>Pe</w:t>
      </w:r>
      <w:r w:rsidR="00666ED0">
        <w:t>tri</w:t>
      </w:r>
      <w:proofErr w:type="spellEnd"/>
    </w:p>
    <w:p w:rsidR="008B6CA9" w:rsidRDefault="008B6CA9" w:rsidP="003B72B9">
      <w:pPr>
        <w:pStyle w:val="materielcourant"/>
      </w:pPr>
      <w:r>
        <w:t xml:space="preserve">- pipette et </w:t>
      </w:r>
      <w:proofErr w:type="spellStart"/>
      <w:r>
        <w:t>propipette</w:t>
      </w:r>
      <w:proofErr w:type="spellEnd"/>
    </w:p>
    <w:p w:rsidR="003B72B9" w:rsidRPr="003B72B9" w:rsidRDefault="003B72B9" w:rsidP="003B72B9">
      <w:pPr>
        <w:pStyle w:val="materielcourant"/>
      </w:pPr>
      <w:r>
        <w:t>- </w:t>
      </w:r>
      <w:r w:rsidR="00666ED0">
        <w:t xml:space="preserve">appareil </w:t>
      </w:r>
      <w:r w:rsidR="00B44968">
        <w:t>d’</w:t>
      </w:r>
      <w:r w:rsidR="00666ED0">
        <w:t xml:space="preserve">acquisition </w:t>
      </w:r>
      <w:r w:rsidR="00B44968">
        <w:t>d’</w:t>
      </w:r>
      <w:r w:rsidR="00666ED0">
        <w:t>images (appareil photo, tablette, smartphone)</w:t>
      </w:r>
    </w:p>
    <w:p w:rsidR="003B72B9" w:rsidRPr="003B72B9" w:rsidRDefault="003B72B9" w:rsidP="003B72B9">
      <w:pPr>
        <w:pStyle w:val="materielcourant"/>
      </w:pPr>
      <w:r>
        <w:t>- </w:t>
      </w:r>
      <w:r w:rsidR="00666ED0">
        <w:t>milieu de culture eau enrichie en éléments nutri</w:t>
      </w:r>
      <w:r w:rsidR="00B44968">
        <w:t>tifs (liquide KNOP par exemple)</w:t>
      </w:r>
    </w:p>
    <w:p w:rsidR="003B72B9" w:rsidRDefault="003B72B9" w:rsidP="003B72B9">
      <w:pPr>
        <w:pStyle w:val="materielcourant"/>
      </w:pPr>
      <w:r>
        <w:t>- </w:t>
      </w:r>
      <w:r w:rsidRPr="003B72B9">
        <w:t xml:space="preserve">logiciel de mesure </w:t>
      </w:r>
      <w:proofErr w:type="spellStart"/>
      <w:r w:rsidRPr="003B72B9">
        <w:t>Mesurim</w:t>
      </w:r>
      <w:proofErr w:type="spellEnd"/>
      <w:r w:rsidR="00B44968">
        <w:t xml:space="preserve"> (</w:t>
      </w:r>
      <w:hyperlink r:id="rId7" w:history="1">
        <w:r w:rsidR="00B44968" w:rsidRPr="00B44968">
          <w:rPr>
            <w:rStyle w:val="Lienhypertexte"/>
          </w:rPr>
          <w:t>téléchargeable ici</w:t>
        </w:r>
      </w:hyperlink>
      <w:r w:rsidR="00B44968">
        <w:t xml:space="preserve">) </w:t>
      </w:r>
    </w:p>
    <w:p w:rsidR="002645BA" w:rsidRDefault="00B44968" w:rsidP="00B44968">
      <w:pPr>
        <w:pStyle w:val="materielcourant"/>
      </w:pPr>
      <w:r>
        <w:t>- f</w:t>
      </w:r>
      <w:r w:rsidR="002645BA">
        <w:t xml:space="preserve">iche </w:t>
      </w:r>
      <w:r>
        <w:t xml:space="preserve">Méthode n° 7 : </w:t>
      </w:r>
      <w:r w:rsidRPr="00B44968">
        <w:rPr>
          <w:i/>
        </w:rPr>
        <w:t xml:space="preserve">Mesurer une surface avec </w:t>
      </w:r>
      <w:proofErr w:type="spellStart"/>
      <w:r w:rsidRPr="00B44968">
        <w:rPr>
          <w:i/>
        </w:rPr>
        <w:t>Mesurim</w:t>
      </w:r>
      <w:proofErr w:type="spellEnd"/>
      <w:r>
        <w:t xml:space="preserve"> (p. 436)</w:t>
      </w:r>
    </w:p>
    <w:p w:rsidR="00EF5BDF" w:rsidRPr="00836FF9" w:rsidRDefault="00EF5BDF" w:rsidP="003B72B9">
      <w:pPr>
        <w:pStyle w:val="materielcourant"/>
        <w:rPr>
          <w:b/>
        </w:rPr>
      </w:pPr>
    </w:p>
    <w:p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:rsidR="003B72B9" w:rsidRDefault="008B6CA9" w:rsidP="003B72B9">
      <w:pPr>
        <w:pStyle w:val="LISTE"/>
      </w:pPr>
      <w:r>
        <w:t>Prélever 20</w:t>
      </w:r>
      <w:r w:rsidR="00B44968">
        <w:t xml:space="preserve"> </w:t>
      </w:r>
      <w:proofErr w:type="spellStart"/>
      <w:r>
        <w:t>mL</w:t>
      </w:r>
      <w:proofErr w:type="spellEnd"/>
      <w:r>
        <w:t xml:space="preserve"> de milieu nutritif à l’aide d’une pipette et </w:t>
      </w:r>
      <w:proofErr w:type="spellStart"/>
      <w:r w:rsidR="00B44968">
        <w:t>propipette</w:t>
      </w:r>
      <w:proofErr w:type="spellEnd"/>
      <w:r w:rsidR="00B44968">
        <w:t xml:space="preserve"> et verser dans la boîte de </w:t>
      </w:r>
      <w:proofErr w:type="spellStart"/>
      <w:r w:rsidR="00B44968">
        <w:t>Petri</w:t>
      </w:r>
      <w:proofErr w:type="spellEnd"/>
      <w:r w:rsidR="00B44968">
        <w:t>.</w:t>
      </w:r>
    </w:p>
    <w:p w:rsidR="003B72B9" w:rsidRDefault="003B72B9" w:rsidP="003B72B9">
      <w:pPr>
        <w:pStyle w:val="LISTE"/>
      </w:pPr>
      <w:r>
        <w:t xml:space="preserve">Choisir quelques plantules </w:t>
      </w:r>
      <w:r w:rsidR="008B6CA9">
        <w:t>de lentille d’eau et les déposer dans le milieu après rinçage.</w:t>
      </w:r>
    </w:p>
    <w:p w:rsidR="008B6CA9" w:rsidRDefault="00B44968" w:rsidP="003B72B9">
      <w:pPr>
        <w:pStyle w:val="LISTE"/>
      </w:pPr>
      <w:r>
        <w:t xml:space="preserve">Placer les boîtes de </w:t>
      </w:r>
      <w:proofErr w:type="spellStart"/>
      <w:r>
        <w:t>Pe</w:t>
      </w:r>
      <w:r w:rsidR="008B6CA9">
        <w:t>tri</w:t>
      </w:r>
      <w:proofErr w:type="spellEnd"/>
      <w:r w:rsidR="008B6CA9">
        <w:t xml:space="preserve"> dans un milieu bien aéré et lumineux.</w:t>
      </w:r>
    </w:p>
    <w:p w:rsidR="008B6CA9" w:rsidRDefault="008B6CA9" w:rsidP="005C5BF5">
      <w:pPr>
        <w:pStyle w:val="LISTE"/>
      </w:pPr>
      <w:r>
        <w:t xml:space="preserve">Réaliser tous les deux </w:t>
      </w:r>
      <w:r w:rsidR="00B44968">
        <w:t>jours une photographie de la boî</w:t>
      </w:r>
      <w:r>
        <w:t>te en conservant les mêmes conditions de prise de vue.</w:t>
      </w:r>
      <w:r w:rsidR="005C5BF5">
        <w:t xml:space="preserve"> Dater chaque pri</w:t>
      </w:r>
      <w:r>
        <w:t>se de vue.</w:t>
      </w:r>
    </w:p>
    <w:p w:rsidR="003B72B9" w:rsidRDefault="008B6CA9" w:rsidP="003B72B9">
      <w:pPr>
        <w:pStyle w:val="LISTE"/>
      </w:pPr>
      <w:r>
        <w:t xml:space="preserve">Récupérer les photographies et </w:t>
      </w:r>
      <w:r w:rsidR="00B44968">
        <w:t xml:space="preserve">les </w:t>
      </w:r>
      <w:r>
        <w:t xml:space="preserve">charger </w:t>
      </w:r>
      <w:r w:rsidR="00B44968">
        <w:t>dans</w:t>
      </w:r>
      <w:r>
        <w:t xml:space="preserve"> le logiciel </w:t>
      </w:r>
      <w:proofErr w:type="spellStart"/>
      <w:r>
        <w:t>Mesurim</w:t>
      </w:r>
      <w:proofErr w:type="spellEnd"/>
      <w:r>
        <w:t>.</w:t>
      </w:r>
    </w:p>
    <w:p w:rsidR="005C5BF5" w:rsidRDefault="008B6CA9" w:rsidP="005C5BF5">
      <w:pPr>
        <w:pStyle w:val="LISTE"/>
        <w:spacing w:after="120"/>
        <w:ind w:hanging="357"/>
      </w:pPr>
      <w:r w:rsidRPr="005C5BF5">
        <w:t>Ouvrir</w:t>
      </w:r>
      <w:r>
        <w:t xml:space="preserve"> la photographie dans le logiciel et définir une échelle.</w:t>
      </w:r>
    </w:p>
    <w:p w:rsidR="005C5BF5" w:rsidRDefault="005C5BF5" w:rsidP="005C5BF5">
      <w:pPr>
        <w:pStyle w:val="LISTE"/>
        <w:numPr>
          <w:ilvl w:val="1"/>
          <w:numId w:val="2"/>
        </w:numPr>
        <w:spacing w:after="120"/>
        <w:ind w:hanging="357"/>
      </w:pPr>
      <w:r>
        <w:t>Sélectionner I</w:t>
      </w:r>
      <w:r w:rsidR="008B6CA9">
        <w:t xml:space="preserve">mage </w:t>
      </w:r>
      <w:r>
        <w:t>&gt; Créer &gt; Modifier l'échelle</w:t>
      </w:r>
    </w:p>
    <w:p w:rsidR="005C5BF5" w:rsidRDefault="005C5BF5" w:rsidP="005C5BF5">
      <w:pPr>
        <w:pStyle w:val="LISTE"/>
        <w:numPr>
          <w:ilvl w:val="1"/>
          <w:numId w:val="2"/>
        </w:numPr>
        <w:spacing w:after="120"/>
        <w:ind w:hanging="357"/>
      </w:pPr>
      <w:r>
        <w:t>C</w:t>
      </w:r>
      <w:r w:rsidR="008B6CA9">
        <w:t>och</w:t>
      </w:r>
      <w:r>
        <w:t xml:space="preserve">er : échelle à définir Longueur &gt; </w:t>
      </w:r>
      <w:r w:rsidR="008B6CA9">
        <w:t>suite</w:t>
      </w:r>
    </w:p>
    <w:p w:rsidR="005C5BF5" w:rsidRDefault="005C5BF5" w:rsidP="005C5BF5">
      <w:pPr>
        <w:pStyle w:val="LISTE"/>
        <w:numPr>
          <w:ilvl w:val="1"/>
          <w:numId w:val="2"/>
        </w:numPr>
        <w:spacing w:after="120"/>
        <w:ind w:hanging="357"/>
      </w:pPr>
      <w:r>
        <w:lastRenderedPageBreak/>
        <w:t>S</w:t>
      </w:r>
      <w:r w:rsidR="008B6CA9">
        <w:t xml:space="preserve">uivre les consignes : repasser le trait de longueur connue déjà tracé et compléter l’unité </w:t>
      </w:r>
      <w:r w:rsidR="002645BA">
        <w:t xml:space="preserve">(cm) </w:t>
      </w:r>
      <w:r w:rsidR="008B6CA9">
        <w:t>et la valeur réelle de distance</w:t>
      </w:r>
      <w:r>
        <w:t xml:space="preserve"> (diamètre de la boîte de </w:t>
      </w:r>
      <w:proofErr w:type="spellStart"/>
      <w:r>
        <w:t>Pe</w:t>
      </w:r>
      <w:r w:rsidR="002645BA">
        <w:t>tri</w:t>
      </w:r>
      <w:proofErr w:type="spellEnd"/>
      <w:r w:rsidR="002645BA">
        <w:t>)</w:t>
      </w:r>
    </w:p>
    <w:p w:rsidR="008B6CA9" w:rsidRDefault="005C5BF5" w:rsidP="005C5BF5">
      <w:pPr>
        <w:pStyle w:val="LISTE"/>
        <w:numPr>
          <w:ilvl w:val="0"/>
          <w:numId w:val="0"/>
        </w:numPr>
        <w:ind w:left="862"/>
      </w:pPr>
      <w:r>
        <w:sym w:font="Wingdings" w:char="F0E0"/>
      </w:r>
      <w:r>
        <w:t xml:space="preserve"> </w:t>
      </w:r>
      <w:r w:rsidR="008B6CA9">
        <w:t>OK</w:t>
      </w:r>
    </w:p>
    <w:p w:rsidR="005C5BF5" w:rsidRDefault="003B72B9" w:rsidP="005C5BF5">
      <w:pPr>
        <w:pStyle w:val="LISTE"/>
        <w:spacing w:after="120"/>
        <w:ind w:hanging="357"/>
      </w:pPr>
      <w:r w:rsidRPr="005C5BF5">
        <w:t>Mesurer</w:t>
      </w:r>
      <w:r>
        <w:t xml:space="preserve"> </w:t>
      </w:r>
      <w:r w:rsidR="008B6CA9">
        <w:t>la surface occupée par les lentilles d’eau.</w:t>
      </w:r>
    </w:p>
    <w:p w:rsidR="005C5BF5" w:rsidRDefault="002645BA" w:rsidP="005C5BF5">
      <w:pPr>
        <w:pStyle w:val="LISTE"/>
        <w:numPr>
          <w:ilvl w:val="1"/>
          <w:numId w:val="2"/>
        </w:numPr>
        <w:spacing w:after="120"/>
        <w:ind w:hanging="357"/>
      </w:pPr>
      <w:r w:rsidRPr="002645BA">
        <w:t>Se mettre en mode</w:t>
      </w:r>
      <w:r w:rsidR="005C5BF5">
        <w:t xml:space="preserve"> M</w:t>
      </w:r>
      <w:r w:rsidRPr="002645BA">
        <w:t>esure</w:t>
      </w:r>
      <w:r w:rsidR="005C5BF5">
        <w:t>.</w:t>
      </w:r>
    </w:p>
    <w:p w:rsidR="005C5BF5" w:rsidRDefault="005C5BF5" w:rsidP="005C5BF5">
      <w:pPr>
        <w:pStyle w:val="LISTE"/>
        <w:numPr>
          <w:ilvl w:val="1"/>
          <w:numId w:val="2"/>
        </w:numPr>
        <w:spacing w:after="120"/>
        <w:ind w:hanging="357"/>
      </w:pPr>
      <w:r>
        <w:t>C</w:t>
      </w:r>
      <w:r w:rsidR="002645BA" w:rsidRPr="002645BA">
        <w:t>hoisir une mesure de surface</w:t>
      </w:r>
      <w:r>
        <w:t>.</w:t>
      </w:r>
    </w:p>
    <w:p w:rsidR="005C5BF5" w:rsidRDefault="002645BA" w:rsidP="005C5BF5">
      <w:pPr>
        <w:pStyle w:val="LISTE"/>
        <w:numPr>
          <w:ilvl w:val="1"/>
          <w:numId w:val="2"/>
        </w:numPr>
        <w:spacing w:after="120"/>
        <w:ind w:hanging="357"/>
      </w:pPr>
      <w:r>
        <w:t>C</w:t>
      </w:r>
      <w:r w:rsidRPr="002645BA">
        <w:t>hoisir une couleur qui tranche avec la cou</w:t>
      </w:r>
      <w:r w:rsidR="005C5BF5">
        <w:t xml:space="preserve">leur de l'objet ou de la zone à </w:t>
      </w:r>
      <w:r w:rsidRPr="002645BA">
        <w:t>mesurer</w:t>
      </w:r>
      <w:r w:rsidR="005C5BF5">
        <w:t>.</w:t>
      </w:r>
    </w:p>
    <w:p w:rsidR="005C5BF5" w:rsidRDefault="005C5BF5" w:rsidP="005C5BF5">
      <w:pPr>
        <w:pStyle w:val="LISTE"/>
        <w:numPr>
          <w:ilvl w:val="1"/>
          <w:numId w:val="2"/>
        </w:numPr>
        <w:spacing w:after="120"/>
        <w:ind w:hanging="357"/>
      </w:pPr>
      <w:r>
        <w:t>C</w:t>
      </w:r>
      <w:r w:rsidR="002645BA" w:rsidRPr="002645BA">
        <w:t>liquer à plusieurs reprises sur la zone à m</w:t>
      </w:r>
      <w:r>
        <w:t xml:space="preserve">esurer dans l'image, de manière </w:t>
      </w:r>
      <w:r w:rsidR="002645BA" w:rsidRPr="002645BA">
        <w:t xml:space="preserve">à échantillonner toutes les nuances des </w:t>
      </w:r>
      <w:r>
        <w:t>couleurs à mesurer</w:t>
      </w:r>
    </w:p>
    <w:p w:rsidR="008B6CA9" w:rsidRDefault="005C5BF5" w:rsidP="005C5BF5">
      <w:pPr>
        <w:pStyle w:val="LISTE"/>
        <w:numPr>
          <w:ilvl w:val="1"/>
          <w:numId w:val="2"/>
        </w:numPr>
        <w:spacing w:after="120"/>
        <w:ind w:hanging="357"/>
      </w:pPr>
      <w:r>
        <w:t>C</w:t>
      </w:r>
      <w:r w:rsidR="002645BA" w:rsidRPr="002645BA">
        <w:t>liquer sur Mesurer</w:t>
      </w:r>
      <w:r w:rsidR="002645BA">
        <w:t>.</w:t>
      </w:r>
    </w:p>
    <w:p w:rsidR="00633B29" w:rsidRDefault="00633B29" w:rsidP="003B72B9">
      <w:pPr>
        <w:pStyle w:val="LISTE"/>
        <w:numPr>
          <w:ilvl w:val="0"/>
          <w:numId w:val="0"/>
        </w:numPr>
        <w:ind w:left="643" w:hanging="360"/>
        <w:rPr>
          <w:rFonts w:eastAsia="Batang"/>
          <w:lang w:eastAsia="en-US"/>
        </w:rPr>
      </w:pPr>
    </w:p>
    <w:sectPr w:rsidR="00633B29" w:rsidSect="008A0B54">
      <w:headerReference w:type="default" r:id="rId8"/>
      <w:footerReference w:type="default" r:id="rId9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AD" w:rsidRDefault="00C619AD" w:rsidP="002E6F5A">
      <w:pPr>
        <w:spacing w:after="0" w:line="240" w:lineRule="auto"/>
      </w:pPr>
      <w:r>
        <w:separator/>
      </w:r>
    </w:p>
  </w:endnote>
  <w:endnote w:type="continuationSeparator" w:id="0">
    <w:p w:rsidR="00C619AD" w:rsidRDefault="00C619AD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B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2645BA">
      <w:rPr>
        <w:rFonts w:cs="Arial"/>
        <w:color w:val="7F7F7F" w:themeColor="text1" w:themeTint="80"/>
        <w:sz w:val="16"/>
        <w:szCs w:val="16"/>
      </w:rPr>
      <w:t>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AD" w:rsidRDefault="00C619AD" w:rsidP="002E6F5A">
      <w:pPr>
        <w:spacing w:after="0" w:line="240" w:lineRule="auto"/>
      </w:pPr>
      <w:r>
        <w:separator/>
      </w:r>
    </w:p>
  </w:footnote>
  <w:footnote w:type="continuationSeparator" w:id="0">
    <w:p w:rsidR="00C619AD" w:rsidRDefault="00C619AD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B44968" w:rsidRDefault="00666ED0" w:rsidP="00666ED0">
    <w:pPr>
      <w:pStyle w:val="CHAPITRE"/>
      <w:rPr>
        <w:color w:val="009346"/>
      </w:rPr>
    </w:pPr>
    <w:r w:rsidRPr="00B44968">
      <w:rPr>
        <w:color w:val="009346"/>
      </w:rPr>
      <w:t xml:space="preserve">CHAPITRE 10 – </w:t>
    </w:r>
    <w:r w:rsidRPr="00B44968">
      <w:rPr>
        <w:bCs/>
        <w:color w:val="009346"/>
      </w:rPr>
      <w:t xml:space="preserve">Reproduction </w:t>
    </w:r>
    <w:r w:rsidR="00B44968">
      <w:rPr>
        <w:bCs/>
        <w:color w:val="009346"/>
      </w:rPr>
      <w:t>de la plante</w:t>
    </w:r>
    <w:r w:rsidRPr="00B44968">
      <w:rPr>
        <w:bCs/>
        <w:color w:val="009346"/>
      </w:rPr>
      <w:t xml:space="preserve"> entre vie fixée et mobilité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A2DA4"/>
    <w:multiLevelType w:val="hybridMultilevel"/>
    <w:tmpl w:val="5E903CCC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BEA1B16"/>
    <w:multiLevelType w:val="hybridMultilevel"/>
    <w:tmpl w:val="D3E45F8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49D173A"/>
    <w:multiLevelType w:val="hybridMultilevel"/>
    <w:tmpl w:val="7F8826A8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F2F73CE"/>
    <w:multiLevelType w:val="multilevel"/>
    <w:tmpl w:val="E45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</w:num>
  <w:num w:numId="11">
    <w:abstractNumId w:val="1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0"/>
  </w:num>
  <w:num w:numId="25">
    <w:abstractNumId w:val="8"/>
    <w:lvlOverride w:ilvl="0">
      <w:startOverride w:val="1"/>
    </w:lvlOverride>
  </w:num>
  <w:num w:numId="26">
    <w:abstractNumId w:val="12"/>
  </w:num>
  <w:num w:numId="27">
    <w:abstractNumId w:val="23"/>
  </w:num>
  <w:num w:numId="28">
    <w:abstractNumId w:val="26"/>
  </w:num>
  <w:num w:numId="29">
    <w:abstractNumId w:val="15"/>
  </w:num>
  <w:num w:numId="30">
    <w:abstractNumId w:val="1"/>
  </w:num>
  <w:num w:numId="31">
    <w:abstractNumId w:val="13"/>
  </w:num>
  <w:num w:numId="32">
    <w:abstractNumId w:val="7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24512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24499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645BA"/>
    <w:rsid w:val="002E6F5A"/>
    <w:rsid w:val="002F0F4B"/>
    <w:rsid w:val="00333BCB"/>
    <w:rsid w:val="00344921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D1DB3"/>
    <w:rsid w:val="004D434A"/>
    <w:rsid w:val="00542041"/>
    <w:rsid w:val="00560475"/>
    <w:rsid w:val="00563A7B"/>
    <w:rsid w:val="005A2716"/>
    <w:rsid w:val="005A6749"/>
    <w:rsid w:val="005B394E"/>
    <w:rsid w:val="005C5BF5"/>
    <w:rsid w:val="00633B29"/>
    <w:rsid w:val="00635C14"/>
    <w:rsid w:val="006514E0"/>
    <w:rsid w:val="00651925"/>
    <w:rsid w:val="00665E09"/>
    <w:rsid w:val="00666ED0"/>
    <w:rsid w:val="00690BB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B6CA9"/>
    <w:rsid w:val="008F4A41"/>
    <w:rsid w:val="008F5496"/>
    <w:rsid w:val="009266E4"/>
    <w:rsid w:val="00927EFE"/>
    <w:rsid w:val="00931CA4"/>
    <w:rsid w:val="009611C4"/>
    <w:rsid w:val="009644FE"/>
    <w:rsid w:val="00967405"/>
    <w:rsid w:val="009A6238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11DEC"/>
    <w:rsid w:val="00B23974"/>
    <w:rsid w:val="00B44968"/>
    <w:rsid w:val="00B8091B"/>
    <w:rsid w:val="00BA5B3E"/>
    <w:rsid w:val="00BB7E61"/>
    <w:rsid w:val="00BF7183"/>
    <w:rsid w:val="00C05312"/>
    <w:rsid w:val="00C10FFA"/>
    <w:rsid w:val="00C5211A"/>
    <w:rsid w:val="00C54D5C"/>
    <w:rsid w:val="00C619AD"/>
    <w:rsid w:val="00C91579"/>
    <w:rsid w:val="00CA2BC5"/>
    <w:rsid w:val="00CC2ADD"/>
    <w:rsid w:val="00D16E6C"/>
    <w:rsid w:val="00DA102E"/>
    <w:rsid w:val="00EB3099"/>
    <w:rsid w:val="00EF5BDF"/>
    <w:rsid w:val="00F815E5"/>
    <w:rsid w:val="00F86829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  <w14:docId w14:val="7CFA7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  <w:style w:type="character" w:styleId="lev">
    <w:name w:val="Strong"/>
    <w:basedOn w:val="Policepardfaut"/>
    <w:uiPriority w:val="22"/>
    <w:qFormat/>
    <w:rsid w:val="002645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4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ces.ens-lyon.fr/acces/logiciels/mesurim/Mesurim_20_04_1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2020-02-03T13:45:00Z</dcterms:created>
  <dcterms:modified xsi:type="dcterms:W3CDTF">2020-06-29T22:26:00Z</dcterms:modified>
</cp:coreProperties>
</file>