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A5" w:rsidRPr="00A13122" w:rsidRDefault="00C36F73" w:rsidP="00836FF9">
      <w:pPr>
        <w:pStyle w:val="UNIT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56704" behindDoc="1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577215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4FE" w:rsidRPr="00C2411C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2411C">
                              <w:rPr>
                                <w:rFonts w:ascii="Arial Black" w:hAnsi="Arial Black" w:cs="Arial"/>
                                <w:color w:val="000000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-10.2pt;margin-top:45.45pt;width:128.1pt;height:27.65pt;z-index:-251659776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" fillcolor="#d9df23" stroked="f" strokeweight="1pt">
                <v:stroke joinstyle="miter"/>
                <v:path arrowok="t"/>
                <v:textbox>
                  <w:txbxContent>
                    <w:p w:rsidR="009644FE" w:rsidRPr="00C2411C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/>
                          <w:sz w:val="24"/>
                          <w:szCs w:val="24"/>
                        </w:rPr>
                      </w:pPr>
                      <w:r w:rsidRPr="00C2411C">
                        <w:rPr>
                          <w:rFonts w:ascii="Arial Black" w:hAnsi="Arial Black" w:cs="Arial"/>
                          <w:color w:val="000000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58752" behindDoc="1" locked="0" layoutInCell="1" allowOverlap="1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1270" t="4445" r="3810" b="0"/>
                <wp:wrapTight wrapText="bothSides">
                  <wp:wrapPolygon edited="0">
                    <wp:start x="-733" y="0"/>
                    <wp:lineTo x="-733" y="20957"/>
                    <wp:lineTo x="21600" y="20957"/>
                    <wp:lineTo x="21600" y="0"/>
                    <wp:lineTo x="-733" y="0"/>
                  </wp:wrapPolygon>
                </wp:wrapTight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9B3BE3" w:rsidRDefault="00EF5BD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B3BE3">
                              <w:rPr>
                                <w:rFonts w:ascii="Verdana" w:hAnsi="Verdana" w:cs="Gish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33.5pt;margin-top:0;width:22.1pt;height:25.2pt;z-index:-251657728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" fillcolor="#3160ae" stroked="f" strokeweight="1pt">
                <v:textbox>
                  <w:txbxContent>
                    <w:p w:rsidR="00333BCB" w:rsidRPr="009B3BE3" w:rsidRDefault="00EF5BD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9B3BE3">
                        <w:rPr>
                          <w:rFonts w:ascii="Verdana" w:hAnsi="Verdana" w:cs="Gish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635" t="4445" r="5080" b="113665"/>
                <wp:wrapTight wrapText="bothSides">
                  <wp:wrapPolygon edited="0">
                    <wp:start x="-358" y="0"/>
                    <wp:lineTo x="-358" y="20957"/>
                    <wp:lineTo x="5030" y="28586"/>
                    <wp:lineTo x="5412" y="28586"/>
                    <wp:lineTo x="6842" y="28586"/>
                    <wp:lineTo x="8630" y="28586"/>
                    <wp:lineTo x="21600" y="21600"/>
                    <wp:lineTo x="21600" y="0"/>
                    <wp:lineTo x="-358" y="0"/>
                  </wp:wrapPolygon>
                </wp:wrapTight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1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BCB" w:rsidRPr="009B3BE3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</w:pPr>
                            <w:r w:rsidRPr="009B3BE3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9B3BE3">
                              <w:rPr>
                                <w:rFonts w:ascii="Verdana" w:hAnsi="Verdana" w:cs="Arial"/>
                                <w:smallCaps/>
                                <w:color w:val="FFFFFF" w:themeColor="background1"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8" type="#_x0000_t61" style="position:absolute;margin-left:-11.55pt;margin-top:0;width:45.3pt;height:2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" adj="6300,28955" fillcolor="#587bbb" stroked="f" strokeweight="1pt">
                <v:textbox>
                  <w:txbxContent>
                    <w:p w:rsidR="00333BCB" w:rsidRPr="009B3BE3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</w:pPr>
                      <w:r w:rsidRPr="009B3BE3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unit</w:t>
                      </w:r>
                      <w:r w:rsidR="00C5211A" w:rsidRPr="009B3BE3">
                        <w:rPr>
                          <w:rFonts w:ascii="Verdana" w:hAnsi="Verdana" w:cs="Arial"/>
                          <w:smallCaps/>
                          <w:color w:val="FFFFFF" w:themeColor="background1"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BC125C">
        <w:rPr>
          <w:noProof/>
          <w:lang w:eastAsia="fr-FR"/>
        </w:rPr>
        <w:t>La commande cérébrale du mouvement volontaire</w:t>
      </w:r>
    </w:p>
    <w:p w:rsidR="00EF5BDF" w:rsidRDefault="00BC125C" w:rsidP="00EA2217">
      <w:pPr>
        <w:pStyle w:val="Titreprotocole"/>
        <w:ind w:firstLine="357"/>
      </w:pPr>
      <w:r>
        <w:t>Localiser la zone motrice a</w:t>
      </w:r>
      <w:bookmarkStart w:id="0" w:name="_GoBack"/>
      <w:bookmarkEnd w:id="0"/>
      <w:r>
        <w:t>vec</w:t>
      </w:r>
      <w:r w:rsidR="00C2411C">
        <w:t xml:space="preserve"> Edu</w:t>
      </w:r>
      <w:r>
        <w:t>Anat2 (doc 3)</w:t>
      </w:r>
    </w:p>
    <w:p w:rsidR="00BC125C" w:rsidRPr="00A13122" w:rsidRDefault="00BC125C" w:rsidP="00836FF9">
      <w:pPr>
        <w:pStyle w:val="Titreprotocole"/>
      </w:pPr>
    </w:p>
    <w:p w:rsidR="00781405" w:rsidRDefault="00EF5BDF" w:rsidP="00781405">
      <w:pPr>
        <w:pStyle w:val="MATERIEL"/>
      </w:pPr>
      <w:r>
        <w:t>Matériel nécessaire</w:t>
      </w:r>
      <w:r w:rsidR="001A7090">
        <w:t> :</w:t>
      </w:r>
    </w:p>
    <w:p w:rsidR="005E2E81" w:rsidRDefault="00EF5BDF" w:rsidP="009B3BE3">
      <w:pPr>
        <w:pStyle w:val="materielcourant"/>
        <w:spacing w:after="240"/>
      </w:pPr>
      <w:r w:rsidRPr="00836FF9">
        <w:t xml:space="preserve">- </w:t>
      </w:r>
      <w:r w:rsidR="00BC125C">
        <w:t>logiciel EduAnat2</w:t>
      </w:r>
      <w:r w:rsidR="005E2E81">
        <w:t xml:space="preserve"> (</w:t>
      </w:r>
      <w:r w:rsidR="009B3BE3">
        <w:t>en téléchargement sur :</w:t>
      </w:r>
      <w:r w:rsidR="005E2E81">
        <w:t xml:space="preserve"> </w:t>
      </w:r>
      <w:r w:rsidR="009B3BE3">
        <w:br/>
      </w:r>
      <w:hyperlink r:id="rId7" w:history="1">
        <w:r w:rsidR="005E2E81" w:rsidRPr="00340B0F">
          <w:rPr>
            <w:rStyle w:val="Lienhypertexte"/>
          </w:rPr>
          <w:t>http://acces.ens-lyon.fr/acces/thematiques/neurosciences/outils-numeriques/eduanat2-et-anapeda/logiciel-anat2</w:t>
        </w:r>
      </w:hyperlink>
      <w:r w:rsidR="005E2E81">
        <w:t>)</w:t>
      </w:r>
    </w:p>
    <w:p w:rsidR="005E2E81" w:rsidRDefault="009B3BE3" w:rsidP="009B3BE3">
      <w:pPr>
        <w:pStyle w:val="materielcourant"/>
        <w:spacing w:after="240"/>
      </w:pPr>
      <w:r>
        <w:t>- f</w:t>
      </w:r>
      <w:r w:rsidR="00BC125C">
        <w:t>iche technique du logiciel EduAnat2</w:t>
      </w:r>
      <w:r w:rsidR="005E2E81">
        <w:t xml:space="preserve"> pour une image anatomique</w:t>
      </w:r>
      <w:r>
        <w:t> :</w:t>
      </w:r>
      <w:r>
        <w:br/>
      </w:r>
      <w:hyperlink r:id="rId8" w:history="1">
        <w:r w:rsidR="005E2E81" w:rsidRPr="00340B0F">
          <w:rPr>
            <w:rStyle w:val="Lienhypertexte"/>
          </w:rPr>
          <w:t>http://acces.ens-lyon.fr/acces/thematiques/neurosciences/fichiers-1/fiche-technique-1.jpg/</w:t>
        </w:r>
      </w:hyperlink>
    </w:p>
    <w:p w:rsidR="005E2E81" w:rsidRDefault="009B3BE3" w:rsidP="009B3BE3">
      <w:pPr>
        <w:pStyle w:val="materielcourant"/>
        <w:spacing w:after="240"/>
      </w:pPr>
      <w:r>
        <w:t>- f</w:t>
      </w:r>
      <w:r w:rsidR="005E2E81">
        <w:t>iche technique du logiciel EduA</w:t>
      </w:r>
      <w:r>
        <w:t xml:space="preserve">nat2 pour un calque fonctionnel : </w:t>
      </w:r>
      <w:r>
        <w:br/>
      </w:r>
      <w:hyperlink r:id="rId9" w:history="1">
        <w:r w:rsidR="005E2E81" w:rsidRPr="00340B0F">
          <w:rPr>
            <w:rStyle w:val="Lienhypertexte"/>
          </w:rPr>
          <w:t>http://acces.ens-lyon.fr/acces/thematiques/neurosciences/fichiers-1/fiche-technique2.jpg/</w:t>
        </w:r>
      </w:hyperlink>
    </w:p>
    <w:p w:rsidR="00BC125C" w:rsidRPr="009B3BE3" w:rsidRDefault="00BC125C" w:rsidP="009B3BE3">
      <w:pPr>
        <w:pStyle w:val="materielcourant"/>
        <w:spacing w:after="240"/>
      </w:pPr>
      <w:r>
        <w:t xml:space="preserve">- </w:t>
      </w:r>
      <w:r w:rsidR="009B3BE3">
        <w:t>i</w:t>
      </w:r>
      <w:r w:rsidRPr="00BC125C">
        <w:t>mage anatomique</w:t>
      </w:r>
      <w:r w:rsidR="009B3BE3">
        <w:t> :</w:t>
      </w:r>
      <w:r w:rsidR="009B3BE3">
        <w:br/>
      </w:r>
      <w:r w:rsidRPr="00BC125C">
        <w:rPr>
          <w:b/>
          <w:i/>
        </w:rPr>
        <w:t>1BanqueNeuroPéda/13imageriefonctionnelle/131SensibiliteMotricite/1311Motricite/13112MotriciteMainsSujet2/IRMsujet13112.anat.nii.gz</w:t>
      </w:r>
    </w:p>
    <w:p w:rsidR="00BC125C" w:rsidRPr="00BC125C" w:rsidRDefault="009B3BE3" w:rsidP="009B3BE3">
      <w:pPr>
        <w:pStyle w:val="materielcourant"/>
        <w:spacing w:after="240"/>
        <w:rPr>
          <w:b/>
          <w:i/>
        </w:rPr>
      </w:pPr>
      <w:r>
        <w:t>- c</w:t>
      </w:r>
      <w:r w:rsidR="00BC125C" w:rsidRPr="00BC125C">
        <w:t>alque fonctionnel</w:t>
      </w:r>
      <w:r>
        <w:t> :</w:t>
      </w:r>
      <w:r>
        <w:br/>
      </w:r>
      <w:r w:rsidR="00BC125C" w:rsidRPr="00BC125C">
        <w:rPr>
          <w:b/>
          <w:i/>
        </w:rPr>
        <w:t>IRMsujet13112MotriciteMainDroiteVersusGauche.fonc.nii.gz</w:t>
      </w:r>
    </w:p>
    <w:p w:rsidR="00781405" w:rsidRPr="00781405" w:rsidRDefault="00781405" w:rsidP="00781405">
      <w:pPr>
        <w:pStyle w:val="materielcourant"/>
        <w:rPr>
          <w:b/>
        </w:rPr>
      </w:pPr>
    </w:p>
    <w:p w:rsidR="00836FF9" w:rsidRDefault="00EF5BDF" w:rsidP="001A7090">
      <w:pPr>
        <w:pStyle w:val="MATERIEL"/>
      </w:pPr>
      <w:r>
        <w:t>Protocole</w:t>
      </w:r>
      <w:r w:rsidR="001A7090">
        <w:t> :</w:t>
      </w:r>
      <w:r>
        <w:t xml:space="preserve"> </w:t>
      </w:r>
    </w:p>
    <w:p w:rsidR="00836FF9" w:rsidRDefault="00BC125C" w:rsidP="00836FF9">
      <w:pPr>
        <w:pStyle w:val="LISTE"/>
      </w:pPr>
      <w:r>
        <w:t>Ouvrir le logiciel EduAnat2</w:t>
      </w:r>
    </w:p>
    <w:p w:rsidR="00BC125C" w:rsidRDefault="00BC125C" w:rsidP="00836FF9">
      <w:pPr>
        <w:pStyle w:val="LISTE"/>
      </w:pPr>
      <w:r>
        <w:t>Cliquer sur « Ouvrir une image anatomique » puis suivre l’arborescence suivante pour ouvrir l’image anatomique</w:t>
      </w:r>
      <w:r w:rsidR="00C2411C">
        <w:t> :</w:t>
      </w:r>
    </w:p>
    <w:p w:rsidR="00BC125C" w:rsidRPr="00BC125C" w:rsidRDefault="00BC125C" w:rsidP="009B3BE3">
      <w:pPr>
        <w:pStyle w:val="LISTE"/>
        <w:numPr>
          <w:ilvl w:val="0"/>
          <w:numId w:val="0"/>
        </w:numPr>
        <w:ind w:left="283"/>
        <w:rPr>
          <w:b/>
          <w:i/>
        </w:rPr>
      </w:pPr>
      <w:r w:rsidRPr="00BC125C">
        <w:rPr>
          <w:b/>
          <w:i/>
        </w:rPr>
        <w:lastRenderedPageBreak/>
        <w:t>1BanqueNeuroPéda/13imageriefonctionnelle/131SensibiliteMotricite/</w:t>
      </w:r>
      <w:r w:rsidR="009B3BE3">
        <w:rPr>
          <w:b/>
          <w:i/>
        </w:rPr>
        <w:br/>
      </w:r>
      <w:r w:rsidRPr="00BC125C">
        <w:rPr>
          <w:b/>
          <w:i/>
        </w:rPr>
        <w:t>1311Motricite/13112MotriciteMainsSujet2/IRMsujet13112.anat.nii.gz</w:t>
      </w:r>
    </w:p>
    <w:p w:rsidR="00BC125C" w:rsidRDefault="00BC125C" w:rsidP="00BC125C">
      <w:pPr>
        <w:pStyle w:val="LISTE"/>
      </w:pPr>
      <w:r>
        <w:t>Ajuster si besoin la luminosité et le contraste de l’image</w:t>
      </w:r>
    </w:p>
    <w:p w:rsidR="00BC125C" w:rsidRDefault="00BC125C" w:rsidP="00BC125C">
      <w:pPr>
        <w:pStyle w:val="LISTE"/>
      </w:pPr>
      <w:r>
        <w:t>Cliquer sur « Ouvrir un calque fonctionnel » puis ouvrir le calque fonctionnel proposé</w:t>
      </w:r>
      <w:r w:rsidR="00C2411C">
        <w:t> :</w:t>
      </w:r>
    </w:p>
    <w:p w:rsidR="00BC125C" w:rsidRPr="00BC125C" w:rsidRDefault="00BC125C" w:rsidP="00BC125C">
      <w:pPr>
        <w:pStyle w:val="LISTE"/>
        <w:numPr>
          <w:ilvl w:val="0"/>
          <w:numId w:val="0"/>
        </w:numPr>
        <w:ind w:left="643" w:hanging="360"/>
        <w:rPr>
          <w:b/>
          <w:i/>
        </w:rPr>
      </w:pPr>
      <w:r w:rsidRPr="00BC125C">
        <w:rPr>
          <w:b/>
          <w:i/>
        </w:rPr>
        <w:t>IRMsujet13112MotriciteMainDroiteVersusGauche.fonc.nii.gz</w:t>
      </w:r>
    </w:p>
    <w:p w:rsidR="00BC125C" w:rsidRDefault="00BC125C" w:rsidP="00BC125C">
      <w:pPr>
        <w:pStyle w:val="LISTE"/>
      </w:pPr>
      <w:r>
        <w:t>Régler le seuil du calque fonctionnel à 80 environ</w:t>
      </w:r>
    </w:p>
    <w:p w:rsidR="00BC125C" w:rsidRDefault="00BC125C" w:rsidP="00742483">
      <w:pPr>
        <w:pStyle w:val="LISTE"/>
      </w:pPr>
      <w:r>
        <w:t xml:space="preserve">Déplacer les ascenseurs pour localiser la zone motrice de la main droite. Synchroniser les trois plans de coupe en cliquant sur </w:t>
      </w:r>
      <w:r w:rsidR="00C2411C">
        <w:t>la</w:t>
      </w:r>
      <w:r>
        <w:t xml:space="preserve"> zone</w:t>
      </w:r>
      <w:r w:rsidR="00C2411C">
        <w:t xml:space="preserve"> </w:t>
      </w:r>
      <w:r w:rsidR="00742483">
        <w:t xml:space="preserve">la plus active </w:t>
      </w:r>
      <w:r w:rsidR="00C2411C">
        <w:t xml:space="preserve">directement </w:t>
      </w:r>
      <w:r w:rsidR="00EC7611">
        <w:t>sur</w:t>
      </w:r>
      <w:r w:rsidR="00C2411C">
        <w:t xml:space="preserve"> l’image</w:t>
      </w:r>
      <w:r>
        <w:t>.</w:t>
      </w:r>
    </w:p>
    <w:sectPr w:rsidR="00BC125C" w:rsidSect="008A0B54">
      <w:headerReference w:type="default" r:id="rId10"/>
      <w:footerReference w:type="default" r:id="rId11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E7" w:rsidRDefault="002914E7" w:rsidP="002E6F5A">
      <w:pPr>
        <w:spacing w:after="0" w:line="240" w:lineRule="auto"/>
      </w:pPr>
      <w:r>
        <w:separator/>
      </w:r>
    </w:p>
  </w:endnote>
  <w:endnote w:type="continuationSeparator" w:id="0">
    <w:p w:rsidR="002914E7" w:rsidRDefault="002914E7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00"/>
    <w:family w:val="swiss"/>
    <w:pitch w:val="variable"/>
    <w:sig w:usb0="00000000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5A" w:rsidRPr="002E6F5A" w:rsidRDefault="002E6F5A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</w:t>
    </w:r>
    <w:r w:rsidR="004617D1">
      <w:rPr>
        <w:rFonts w:cs="Arial"/>
        <w:color w:val="7F7F7F"/>
        <w:sz w:val="16"/>
        <w:szCs w:val="16"/>
      </w:rPr>
      <w:t>20</w:t>
    </w:r>
    <w:r>
      <w:rPr>
        <w:rFonts w:cs="Arial"/>
        <w:color w:val="7F7F7F"/>
        <w:sz w:val="16"/>
        <w:szCs w:val="16"/>
      </w:rPr>
      <w:t xml:space="preserve">. SVT </w:t>
    </w:r>
    <w:r w:rsidR="004617D1">
      <w:rPr>
        <w:rFonts w:cs="Arial"/>
        <w:color w:val="7F7F7F"/>
        <w:sz w:val="16"/>
        <w:szCs w:val="16"/>
      </w:rPr>
      <w:t>Terminale,</w:t>
    </w:r>
    <w:r>
      <w:rPr>
        <w:rFonts w:cs="Arial"/>
        <w:color w:val="7F7F7F"/>
        <w:sz w:val="16"/>
        <w:szCs w:val="16"/>
      </w:rPr>
      <w:t xml:space="preserve"> </w:t>
    </w:r>
    <w:r w:rsidRPr="00D97A07">
      <w:rPr>
        <w:rFonts w:cs="Arial"/>
        <w:color w:val="7F7F7F"/>
        <w:sz w:val="16"/>
        <w:szCs w:val="16"/>
      </w:rPr>
      <w:t xml:space="preserve">collection </w:t>
    </w:r>
    <w:r>
      <w:rPr>
        <w:rFonts w:cs="Arial"/>
        <w:color w:val="7F7F7F"/>
        <w:sz w:val="16"/>
        <w:szCs w:val="16"/>
      </w:rPr>
      <w:t>SVT Lycée</w:t>
    </w:r>
    <w:r w:rsidR="005A2716">
      <w:rPr>
        <w:rFonts w:cs="Arial"/>
        <w:color w:val="7F7F7F"/>
        <w:sz w:val="16"/>
        <w:szCs w:val="16"/>
      </w:rPr>
      <w:t xml:space="preserve"> – p. </w:t>
    </w:r>
    <w:r w:rsidR="009B3BE3">
      <w:rPr>
        <w:rFonts w:cs="Arial"/>
        <w:color w:val="7F7F7F"/>
        <w:sz w:val="16"/>
        <w:szCs w:val="16"/>
      </w:rPr>
      <w:t>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E7" w:rsidRDefault="002914E7" w:rsidP="002E6F5A">
      <w:pPr>
        <w:spacing w:after="0" w:line="240" w:lineRule="auto"/>
      </w:pPr>
      <w:r>
        <w:separator/>
      </w:r>
    </w:p>
  </w:footnote>
  <w:footnote w:type="continuationSeparator" w:id="0">
    <w:p w:rsidR="002914E7" w:rsidRDefault="002914E7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BE3" w:rsidRDefault="00D60DD8" w:rsidP="009B3BE3">
    <w:pPr>
      <w:pStyle w:val="CHAPITRE"/>
      <w:rPr>
        <w:color w:val="3160AE"/>
      </w:rPr>
    </w:pPr>
    <w:r w:rsidRPr="009B3BE3">
      <w:rPr>
        <w:color w:val="3160AE"/>
      </w:rPr>
      <w:t>CHAPITRE 15 – cerveau, MOUVEMENT VOLONTAI</w:t>
    </w:r>
    <w:r w:rsidR="009B3BE3">
      <w:rPr>
        <w:color w:val="3160AE"/>
      </w:rPr>
      <w:t>RE ET ACTION DE SUBSTANCES</w:t>
    </w:r>
  </w:p>
  <w:p w:rsidR="00D60DD8" w:rsidRPr="009B3BE3" w:rsidRDefault="009B3BE3" w:rsidP="009B3BE3">
    <w:pPr>
      <w:pStyle w:val="CHAPITRE"/>
      <w:rPr>
        <w:color w:val="3160AE"/>
      </w:rPr>
    </w:pPr>
    <w:r>
      <w:rPr>
        <w:color w:val="3160AE"/>
      </w:rPr>
      <w:t xml:space="preserve">                        </w:t>
    </w:r>
    <w:r w:rsidRPr="009B3BE3">
      <w:rPr>
        <w:color w:val="3160AE"/>
      </w:rPr>
      <w:t>EXOGè</w:t>
    </w:r>
    <w:r w:rsidR="00D60DD8" w:rsidRPr="009B3BE3">
      <w:rPr>
        <w:color w:val="3160AE"/>
      </w:rPr>
      <w:t>NES</w:t>
    </w:r>
  </w:p>
  <w:p w:rsidR="005A2716" w:rsidRPr="00157052" w:rsidRDefault="005A2716" w:rsidP="001570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516F0"/>
    <w:multiLevelType w:val="hybridMultilevel"/>
    <w:tmpl w:val="A19C6368"/>
    <w:lvl w:ilvl="0" w:tplc="670A8938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7"/>
    <w:lvlOverride w:ilvl="0">
      <w:startOverride w:val="1"/>
    </w:lvlOverride>
  </w:num>
  <w:num w:numId="11">
    <w:abstractNumId w:val="14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7"/>
    <w:lvlOverride w:ilvl="0">
      <w:startOverride w:val="1"/>
    </w:lvlOverride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0D7E19"/>
    <w:rsid w:val="00136F3B"/>
    <w:rsid w:val="00143B46"/>
    <w:rsid w:val="00157052"/>
    <w:rsid w:val="001A7090"/>
    <w:rsid w:val="001C6AA1"/>
    <w:rsid w:val="00205BE0"/>
    <w:rsid w:val="00221894"/>
    <w:rsid w:val="00243229"/>
    <w:rsid w:val="0025068E"/>
    <w:rsid w:val="002625BB"/>
    <w:rsid w:val="002914E7"/>
    <w:rsid w:val="002E6F5A"/>
    <w:rsid w:val="002F0F4B"/>
    <w:rsid w:val="00333BCB"/>
    <w:rsid w:val="00344921"/>
    <w:rsid w:val="00367B1E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42041"/>
    <w:rsid w:val="00560475"/>
    <w:rsid w:val="00563A7B"/>
    <w:rsid w:val="005A2716"/>
    <w:rsid w:val="005A6749"/>
    <w:rsid w:val="005B2A1D"/>
    <w:rsid w:val="005B394E"/>
    <w:rsid w:val="005E2E81"/>
    <w:rsid w:val="005E4F76"/>
    <w:rsid w:val="00633B29"/>
    <w:rsid w:val="006514E0"/>
    <w:rsid w:val="00651925"/>
    <w:rsid w:val="00665E09"/>
    <w:rsid w:val="00690BBF"/>
    <w:rsid w:val="006E34A4"/>
    <w:rsid w:val="006F489B"/>
    <w:rsid w:val="006F57B0"/>
    <w:rsid w:val="007318BB"/>
    <w:rsid w:val="00742483"/>
    <w:rsid w:val="00760FCE"/>
    <w:rsid w:val="00781405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57BB4"/>
    <w:rsid w:val="008778C5"/>
    <w:rsid w:val="00896C42"/>
    <w:rsid w:val="008A0B54"/>
    <w:rsid w:val="008A4328"/>
    <w:rsid w:val="008D2F65"/>
    <w:rsid w:val="008F4A41"/>
    <w:rsid w:val="008F5496"/>
    <w:rsid w:val="00927EFE"/>
    <w:rsid w:val="009611C4"/>
    <w:rsid w:val="009644FE"/>
    <w:rsid w:val="00967405"/>
    <w:rsid w:val="009B0E3C"/>
    <w:rsid w:val="009B3BE3"/>
    <w:rsid w:val="009B55B2"/>
    <w:rsid w:val="009C61D5"/>
    <w:rsid w:val="009F0887"/>
    <w:rsid w:val="009F2A94"/>
    <w:rsid w:val="00A13122"/>
    <w:rsid w:val="00A33862"/>
    <w:rsid w:val="00AA221A"/>
    <w:rsid w:val="00AB59F7"/>
    <w:rsid w:val="00B04BEB"/>
    <w:rsid w:val="00B14D9A"/>
    <w:rsid w:val="00B23974"/>
    <w:rsid w:val="00B8091B"/>
    <w:rsid w:val="00BA5B3E"/>
    <w:rsid w:val="00BB7E61"/>
    <w:rsid w:val="00BC125C"/>
    <w:rsid w:val="00BE57B0"/>
    <w:rsid w:val="00C05312"/>
    <w:rsid w:val="00C10FFA"/>
    <w:rsid w:val="00C2411C"/>
    <w:rsid w:val="00C36F73"/>
    <w:rsid w:val="00C37008"/>
    <w:rsid w:val="00C5211A"/>
    <w:rsid w:val="00C54D5C"/>
    <w:rsid w:val="00C91579"/>
    <w:rsid w:val="00CA2BC5"/>
    <w:rsid w:val="00CC2ADD"/>
    <w:rsid w:val="00D16E6C"/>
    <w:rsid w:val="00D60DD8"/>
    <w:rsid w:val="00DA102E"/>
    <w:rsid w:val="00DF187B"/>
    <w:rsid w:val="00EA2217"/>
    <w:rsid w:val="00EB3099"/>
    <w:rsid w:val="00EC7611"/>
    <w:rsid w:val="00ED677F"/>
    <w:rsid w:val="00EF5BDF"/>
    <w:rsid w:val="00F86829"/>
    <w:rsid w:val="00FA29FA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80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Batang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rPr>
      <w:rFonts w:eastAsia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="Times New Roman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/>
    </w:rPr>
  </w:style>
  <w:style w:type="character" w:styleId="Lienhypertexte">
    <w:name w:val="Hyperlink"/>
    <w:basedOn w:val="Policepardfaut"/>
    <w:uiPriority w:val="99"/>
    <w:unhideWhenUsed/>
    <w:rsid w:val="00690BBF"/>
    <w:rPr>
      <w:color w:val="0563C1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ces.ens-lyon.fr/acces/thematiques/neurosciences/fichiers-1/fiche-technique-1.jp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cces.ens-lyon.fr/acces/thematiques/neurosciences/outils-numeriques/eduanat2-et-anapeda/logiciel-anat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cces.ens-lyon.fr/acces/thematiques/neurosciences/fichiers-1/fiche-technique2.jp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1575</Characters>
  <Application>Microsoft Office Word</Application>
  <DocSecurity>0</DocSecurity>
  <Lines>45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1851</CharactersWithSpaces>
  <SharedDoc>false</SharedDoc>
  <HLinks>
    <vt:vector size="18" baseType="variant">
      <vt:variant>
        <vt:i4>65539</vt:i4>
      </vt:variant>
      <vt:variant>
        <vt:i4>6</vt:i4>
      </vt:variant>
      <vt:variant>
        <vt:i4>0</vt:i4>
      </vt:variant>
      <vt:variant>
        <vt:i4>5</vt:i4>
      </vt:variant>
      <vt:variant>
        <vt:lpwstr>http://acces.ens-lyon.fr/acces/thematiques/neurosciences/fichiers-1/fiche-technique2.jpg/</vt:lpwstr>
      </vt:variant>
      <vt:variant>
        <vt:lpwstr/>
      </vt:variant>
      <vt:variant>
        <vt:i4>6422625</vt:i4>
      </vt:variant>
      <vt:variant>
        <vt:i4>3</vt:i4>
      </vt:variant>
      <vt:variant>
        <vt:i4>0</vt:i4>
      </vt:variant>
      <vt:variant>
        <vt:i4>5</vt:i4>
      </vt:variant>
      <vt:variant>
        <vt:lpwstr>http://acces.ens-lyon.fr/acces/thematiques/neurosciences/fichiers-1/fiche-technique-1.jpg/</vt:lpwstr>
      </vt:variant>
      <vt:variant>
        <vt:lpwstr/>
      </vt:variant>
      <vt:variant>
        <vt:i4>5701659</vt:i4>
      </vt:variant>
      <vt:variant>
        <vt:i4>0</vt:i4>
      </vt:variant>
      <vt:variant>
        <vt:i4>0</vt:i4>
      </vt:variant>
      <vt:variant>
        <vt:i4>5</vt:i4>
      </vt:variant>
      <vt:variant>
        <vt:lpwstr>http://acces.ens-lyon.fr/acces/thematiques/neurosciences/outils-numeriques/eduanat2-et-anapeda/logiciel-anat2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2020-06-28T23:32:00Z</dcterms:created>
  <dcterms:modified xsi:type="dcterms:W3CDTF">2020-06-28T23:35:00Z</dcterms:modified>
</cp:coreProperties>
</file>