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67" w:rsidRPr="00A13122" w:rsidRDefault="00342688" w:rsidP="00690867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59264" behindDoc="1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681990</wp:posOffset>
                </wp:positionV>
                <wp:extent cx="1626870" cy="351155"/>
                <wp:effectExtent l="0" t="0" r="0" b="0"/>
                <wp:wrapTopAndBottom/>
                <wp:docPr id="6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0867" w:rsidRPr="00C2411C" w:rsidRDefault="00690867" w:rsidP="00690867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11C"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  <w:t xml:space="preserve">Protocole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9.45pt;margin-top:53.7pt;width:128.1pt;height:27.65pt;z-index:-251657216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" fillcolor="#d9df23" stroked="f" strokeweight="1pt">
                <v:stroke joinstyle="miter"/>
                <v:path arrowok="t"/>
                <v:textbox>
                  <w:txbxContent>
                    <w:p w:rsidR="00690867" w:rsidRPr="00C2411C" w:rsidRDefault="00690867" w:rsidP="00690867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</w:pPr>
                      <w:r w:rsidRPr="00C2411C"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  <w:t xml:space="preserve">Protocole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61312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867" w:rsidRPr="00690867" w:rsidRDefault="00690867" w:rsidP="00690867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90867">
                              <w:rPr>
                                <w:rFonts w:ascii="Verdana" w:hAnsi="Verdana" w:cs="Gish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.5pt;margin-top:0;width:22.1pt;height:25.2pt;z-index:-25165516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" fillcolor="#3160ae" stroked="f" strokeweight="1pt">
                <v:textbox>
                  <w:txbxContent>
                    <w:p w:rsidR="00690867" w:rsidRPr="00690867" w:rsidRDefault="00690867" w:rsidP="00690867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690867">
                        <w:rPr>
                          <w:rFonts w:ascii="Verdana" w:hAnsi="Verdana" w:cs="Gisha"/>
                          <w:b/>
                          <w:bCs/>
                          <w:color w:val="FFFFFF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9906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867" w:rsidRPr="00690867" w:rsidRDefault="00690867" w:rsidP="00690867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690867">
                              <w:rPr>
                                <w:rFonts w:ascii="Verdana" w:hAnsi="Verdana" w:cs="Arial"/>
                                <w:smallCaps/>
                                <w:color w:val="FFFFFF"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8" type="#_x0000_t61" style="position:absolute;margin-left:-11.55pt;margin-top:0;width:45.3pt;height:2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" adj="6300,28955" fillcolor="#587bbb" stroked="f" strokeweight="1pt">
                <v:textbox>
                  <w:txbxContent>
                    <w:p w:rsidR="00690867" w:rsidRPr="00690867" w:rsidRDefault="00690867" w:rsidP="00690867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/>
                          <w:sz w:val="23"/>
                          <w:szCs w:val="23"/>
                        </w:rPr>
                      </w:pPr>
                      <w:r w:rsidRPr="00690867">
                        <w:rPr>
                          <w:rFonts w:ascii="Verdana" w:hAnsi="Verdana" w:cs="Arial"/>
                          <w:smallCaps/>
                          <w:color w:val="FFFFFF"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690867">
        <w:rPr>
          <w:noProof/>
          <w:lang w:eastAsia="fr-FR"/>
        </w:rPr>
        <w:t>Action des substances exogènes sur le cervea</w:t>
      </w:r>
      <w:bookmarkStart w:id="0" w:name="_GoBack"/>
      <w:bookmarkEnd w:id="0"/>
      <w:r w:rsidR="00690867">
        <w:rPr>
          <w:noProof/>
          <w:lang w:eastAsia="fr-FR"/>
        </w:rPr>
        <w:t>u</w:t>
      </w:r>
    </w:p>
    <w:p w:rsidR="00690867" w:rsidRDefault="00690867" w:rsidP="00690867">
      <w:pPr>
        <w:pStyle w:val="Titreprotocole"/>
        <w:ind w:firstLine="357"/>
      </w:pPr>
      <w:r>
        <w:t>Obtenir les images du document 5</w:t>
      </w:r>
    </w:p>
    <w:p w:rsidR="00690867" w:rsidRDefault="00690867" w:rsidP="00690867"/>
    <w:p w:rsidR="00781405" w:rsidRDefault="00EF5BDF" w:rsidP="00690867">
      <w:pPr>
        <w:pStyle w:val="MATERIEL"/>
      </w:pPr>
      <w:r>
        <w:t>Matériel nécessaire</w:t>
      </w:r>
      <w:r w:rsidR="001A7090">
        <w:t> :</w:t>
      </w:r>
    </w:p>
    <w:p w:rsidR="00993748" w:rsidRPr="00EE2F2B" w:rsidRDefault="00690867" w:rsidP="00993748">
      <w:pPr>
        <w:pStyle w:val="materielcourant"/>
        <w:numPr>
          <w:ilvl w:val="0"/>
          <w:numId w:val="28"/>
        </w:numPr>
        <w:rPr>
          <w:b/>
          <w:i/>
        </w:rPr>
      </w:pPr>
      <w:r>
        <w:t>l</w:t>
      </w:r>
      <w:r w:rsidR="004F7F06">
        <w:t xml:space="preserve">ogiciel </w:t>
      </w:r>
      <w:r w:rsidR="00EE2F2B">
        <w:t>Rastop</w:t>
      </w:r>
    </w:p>
    <w:p w:rsidR="00EE2F2B" w:rsidRPr="00690867" w:rsidRDefault="00690867" w:rsidP="00690867">
      <w:pPr>
        <w:pStyle w:val="materielcourant"/>
        <w:numPr>
          <w:ilvl w:val="0"/>
          <w:numId w:val="28"/>
        </w:numPr>
        <w:rPr>
          <w:b/>
          <w:i/>
        </w:rPr>
      </w:pPr>
      <w:r>
        <w:t xml:space="preserve">fiche technique de </w:t>
      </w:r>
      <w:r w:rsidR="00EE2F2B">
        <w:t xml:space="preserve">Rastop : </w:t>
      </w:r>
      <w:hyperlink r:id="rId7" w:history="1">
        <w:r w:rsidR="00EE2F2B" w:rsidRPr="00340B0F">
          <w:rPr>
            <w:rStyle w:val="Lienhypertexte"/>
          </w:rPr>
          <w:t>https://disciplines.ac-toulouse.fr/svt/sites/svt/files/fiches_techniques/exploiter_des_banques_de_donnees/sv/exploiter_et_visualiser_des_donnees/ft_rastop.pdf</w:t>
        </w:r>
      </w:hyperlink>
    </w:p>
    <w:p w:rsidR="00EE2F2B" w:rsidRPr="00EE2F2B" w:rsidRDefault="00690867" w:rsidP="00993748">
      <w:pPr>
        <w:pStyle w:val="materielcourant"/>
        <w:numPr>
          <w:ilvl w:val="0"/>
          <w:numId w:val="28"/>
        </w:numPr>
        <w:rPr>
          <w:b/>
          <w:i/>
        </w:rPr>
      </w:pPr>
      <w:r>
        <w:t>f</w:t>
      </w:r>
      <w:r w:rsidR="00EE2F2B">
        <w:t>ichiers</w:t>
      </w:r>
      <w:r>
        <w:t> :</w:t>
      </w:r>
      <w:r w:rsidR="00EE2F2B">
        <w:t xml:space="preserve"> </w:t>
      </w:r>
      <w:r w:rsidR="00EE2F2B" w:rsidRPr="00690867">
        <w:rPr>
          <w:b/>
        </w:rPr>
        <w:t>ana</w:t>
      </w:r>
      <w:r w:rsidRPr="00690867">
        <w:rPr>
          <w:b/>
        </w:rPr>
        <w:t>n</w:t>
      </w:r>
      <w:r w:rsidR="00EE2F2B" w:rsidRPr="00690867">
        <w:rPr>
          <w:b/>
        </w:rPr>
        <w:t>damide.pdb</w:t>
      </w:r>
      <w:r w:rsidR="00EE2F2B">
        <w:t xml:space="preserve"> et </w:t>
      </w:r>
      <w:r w:rsidR="00EE2F2B" w:rsidRPr="00690867">
        <w:rPr>
          <w:b/>
        </w:rPr>
        <w:t>thc.pdb</w:t>
      </w:r>
    </w:p>
    <w:p w:rsidR="00690867" w:rsidRDefault="00690867" w:rsidP="00690867">
      <w:pPr>
        <w:pStyle w:val="materielcourant"/>
        <w:ind w:left="360"/>
        <w:rPr>
          <w:i/>
        </w:rPr>
      </w:pPr>
    </w:p>
    <w:p w:rsidR="00EE2F2B" w:rsidRPr="00EE2F2B" w:rsidRDefault="00EE2F2B" w:rsidP="00690867">
      <w:pPr>
        <w:pStyle w:val="materielcourant"/>
        <w:ind w:left="360"/>
        <w:rPr>
          <w:b/>
          <w:i/>
        </w:rPr>
      </w:pPr>
      <w:r w:rsidRPr="00EE2F2B">
        <w:rPr>
          <w:i/>
        </w:rPr>
        <w:t xml:space="preserve">NB : </w:t>
      </w:r>
      <w:r w:rsidR="00793E27">
        <w:rPr>
          <w:i/>
        </w:rPr>
        <w:t xml:space="preserve">L’utilisation du logiciel </w:t>
      </w:r>
      <w:r w:rsidR="00690867">
        <w:rPr>
          <w:i/>
        </w:rPr>
        <w:t>Rastop</w:t>
      </w:r>
      <w:r w:rsidR="00793E27">
        <w:rPr>
          <w:i/>
        </w:rPr>
        <w:t xml:space="preserve"> et </w:t>
      </w:r>
      <w:r w:rsidR="0032056F">
        <w:rPr>
          <w:i/>
        </w:rPr>
        <w:t>l</w:t>
      </w:r>
      <w:r w:rsidR="00793E27">
        <w:rPr>
          <w:i/>
        </w:rPr>
        <w:t xml:space="preserve">e </w:t>
      </w:r>
      <w:r w:rsidR="0032056F">
        <w:rPr>
          <w:i/>
        </w:rPr>
        <w:t>repérage</w:t>
      </w:r>
      <w:r w:rsidR="00793E27">
        <w:rPr>
          <w:i/>
        </w:rPr>
        <w:t xml:space="preserve"> des motifs </w:t>
      </w:r>
      <w:r w:rsidR="0032056F">
        <w:rPr>
          <w:i/>
        </w:rPr>
        <w:t>moléculaires</w:t>
      </w:r>
      <w:r w:rsidR="00793E27">
        <w:rPr>
          <w:i/>
        </w:rPr>
        <w:t xml:space="preserve"> communs aux deux molécules étant </w:t>
      </w:r>
      <w:r w:rsidR="0032056F">
        <w:rPr>
          <w:i/>
        </w:rPr>
        <w:t>complexe</w:t>
      </w:r>
      <w:r w:rsidR="00793E27">
        <w:rPr>
          <w:i/>
        </w:rPr>
        <w:t>,</w:t>
      </w:r>
      <w:r w:rsidR="00690867">
        <w:rPr>
          <w:i/>
        </w:rPr>
        <w:t xml:space="preserve"> l’enseignant dispose des </w:t>
      </w:r>
      <w:r w:rsidRPr="00EE2F2B">
        <w:rPr>
          <w:i/>
        </w:rPr>
        <w:t xml:space="preserve">pdb déjà modifiés </w:t>
      </w:r>
      <w:r w:rsidR="004F7F06">
        <w:rPr>
          <w:i/>
        </w:rPr>
        <w:t>(</w:t>
      </w:r>
      <w:r w:rsidRPr="00EE2F2B">
        <w:rPr>
          <w:i/>
        </w:rPr>
        <w:t>comme da</w:t>
      </w:r>
      <w:r w:rsidR="00690867">
        <w:rPr>
          <w:i/>
        </w:rPr>
        <w:t>ns le doc.</w:t>
      </w:r>
      <w:r w:rsidRPr="00EE2F2B">
        <w:rPr>
          <w:i/>
        </w:rPr>
        <w:t xml:space="preserve"> </w:t>
      </w:r>
      <w:r>
        <w:rPr>
          <w:i/>
        </w:rPr>
        <w:t>6</w:t>
      </w:r>
      <w:r w:rsidR="004F7F06">
        <w:rPr>
          <w:i/>
        </w:rPr>
        <w:t>)</w:t>
      </w:r>
      <w:r w:rsidR="00690867">
        <w:rPr>
          <w:i/>
        </w:rPr>
        <w:t> :</w:t>
      </w:r>
      <w:r>
        <w:rPr>
          <w:i/>
        </w:rPr>
        <w:t xml:space="preserve"> </w:t>
      </w:r>
      <w:r w:rsidRPr="00690867">
        <w:rPr>
          <w:b/>
          <w:i/>
        </w:rPr>
        <w:t>anandamide_modif</w:t>
      </w:r>
      <w:r w:rsidR="00690867" w:rsidRPr="00690867">
        <w:rPr>
          <w:b/>
          <w:i/>
        </w:rPr>
        <w:t>.pdb</w:t>
      </w:r>
      <w:r>
        <w:rPr>
          <w:i/>
        </w:rPr>
        <w:t xml:space="preserve"> et </w:t>
      </w:r>
      <w:r w:rsidRPr="00690867">
        <w:rPr>
          <w:b/>
          <w:i/>
        </w:rPr>
        <w:t>thc_modif</w:t>
      </w:r>
      <w:r w:rsidR="00690867" w:rsidRPr="00690867">
        <w:rPr>
          <w:b/>
          <w:i/>
        </w:rPr>
        <w:t>.pdb</w:t>
      </w:r>
      <w:r w:rsidR="00690867" w:rsidRPr="00690867">
        <w:rPr>
          <w:i/>
        </w:rPr>
        <w:t>.</w:t>
      </w:r>
    </w:p>
    <w:p w:rsidR="00781405" w:rsidRDefault="00781405" w:rsidP="00781405">
      <w:pPr>
        <w:pStyle w:val="materielcourant"/>
        <w:rPr>
          <w:b/>
        </w:rPr>
      </w:pPr>
    </w:p>
    <w:p w:rsidR="00690867" w:rsidRPr="00781405" w:rsidRDefault="00690867" w:rsidP="00781405">
      <w:pPr>
        <w:pStyle w:val="materielcourant"/>
        <w:rPr>
          <w:b/>
        </w:rPr>
      </w:pPr>
    </w:p>
    <w:p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:rsidR="00993748" w:rsidRDefault="00993748" w:rsidP="000A108F">
      <w:pPr>
        <w:pStyle w:val="LISTE"/>
      </w:pPr>
      <w:r>
        <w:t xml:space="preserve">Ouvrir </w:t>
      </w:r>
      <w:r w:rsidR="00690867">
        <w:t>Rastop</w:t>
      </w:r>
      <w:r w:rsidR="000A108F">
        <w:t xml:space="preserve"> puis ouvrir le</w:t>
      </w:r>
      <w:r w:rsidR="00690867">
        <w:t>s</w:t>
      </w:r>
      <w:r w:rsidR="000A108F">
        <w:t xml:space="preserve"> fichier</w:t>
      </w:r>
      <w:r w:rsidR="00690867">
        <w:t>s</w:t>
      </w:r>
      <w:r w:rsidR="000A108F">
        <w:t xml:space="preserve"> </w:t>
      </w:r>
      <w:r w:rsidR="000A108F" w:rsidRPr="00690867">
        <w:rPr>
          <w:b/>
        </w:rPr>
        <w:t>anandamide.pdb</w:t>
      </w:r>
      <w:r w:rsidR="00690867">
        <w:t xml:space="preserve"> puis </w:t>
      </w:r>
      <w:r w:rsidR="000A108F" w:rsidRPr="00690867">
        <w:rPr>
          <w:b/>
        </w:rPr>
        <w:t>thc.pdb</w:t>
      </w:r>
      <w:r w:rsidR="000A108F">
        <w:t>.</w:t>
      </w:r>
    </w:p>
    <w:p w:rsidR="000A108F" w:rsidRDefault="000A108F" w:rsidP="000A108F">
      <w:pPr>
        <w:pStyle w:val="LISTE"/>
      </w:pPr>
      <w:r>
        <w:t>Cliquer sur la fenêtre « </w:t>
      </w:r>
      <w:r w:rsidRPr="0032056F">
        <w:rPr>
          <w:b/>
        </w:rPr>
        <w:t>cascade</w:t>
      </w:r>
      <w:r>
        <w:t> » pour afficher les deux molécules côte à côte</w:t>
      </w:r>
    </w:p>
    <w:p w:rsidR="000A108F" w:rsidRDefault="000A108F" w:rsidP="000A108F">
      <w:pPr>
        <w:pStyle w:val="LISTE"/>
      </w:pPr>
      <w:r>
        <w:t>Afficher les molécules « </w:t>
      </w:r>
      <w:r w:rsidRPr="0032056F">
        <w:rPr>
          <w:b/>
        </w:rPr>
        <w:t>en bâtonnets</w:t>
      </w:r>
      <w:r>
        <w:t> »</w:t>
      </w:r>
    </w:p>
    <w:p w:rsidR="000A108F" w:rsidRDefault="000A108F" w:rsidP="000A108F">
      <w:pPr>
        <w:pStyle w:val="LISTE"/>
      </w:pPr>
      <w:r>
        <w:t>Utiliser la commande « </w:t>
      </w:r>
      <w:r w:rsidRPr="0032056F">
        <w:rPr>
          <w:b/>
        </w:rPr>
        <w:t>Sélectionner les atomes</w:t>
      </w:r>
      <w:r>
        <w:t> » pour sélectionner un à un les atomes appartenant au motif moléculaire commun à ces deux molécules</w:t>
      </w:r>
      <w:r w:rsidR="00793E27">
        <w:t>.</w:t>
      </w:r>
    </w:p>
    <w:p w:rsidR="000A108F" w:rsidRDefault="000A108F" w:rsidP="000A108F">
      <w:pPr>
        <w:pStyle w:val="LISTE"/>
      </w:pPr>
      <w:r>
        <w:t>Afficher ces atomes</w:t>
      </w:r>
      <w:r w:rsidR="0032056F">
        <w:t xml:space="preserve"> sélectionnés</w:t>
      </w:r>
      <w:r>
        <w:t xml:space="preserve"> en « </w:t>
      </w:r>
      <w:r w:rsidRPr="0032056F">
        <w:rPr>
          <w:b/>
        </w:rPr>
        <w:t>boule</w:t>
      </w:r>
      <w:r w:rsidR="00690867">
        <w:rPr>
          <w:b/>
        </w:rPr>
        <w:t>s</w:t>
      </w:r>
      <w:r w:rsidRPr="0032056F">
        <w:rPr>
          <w:b/>
        </w:rPr>
        <w:t xml:space="preserve"> et bâtonnets</w:t>
      </w:r>
      <w:r>
        <w:t> »</w:t>
      </w:r>
    </w:p>
    <w:p w:rsidR="00793E27" w:rsidRDefault="00793E27" w:rsidP="000A108F">
      <w:pPr>
        <w:pStyle w:val="LISTE"/>
      </w:pPr>
      <w:r>
        <w:t xml:space="preserve">Afficher les surfaces Van Der Waals correspondant à ces atomes </w:t>
      </w:r>
      <w:r w:rsidR="0032056F">
        <w:t xml:space="preserve">sélectionnés </w:t>
      </w:r>
      <w:r>
        <w:t>dans « </w:t>
      </w:r>
      <w:r w:rsidR="00690867">
        <w:rPr>
          <w:b/>
        </w:rPr>
        <w:t xml:space="preserve">Surfaces &gt; </w:t>
      </w:r>
      <w:r w:rsidRPr="0032056F">
        <w:rPr>
          <w:b/>
        </w:rPr>
        <w:t>Van Der Waals</w:t>
      </w:r>
      <w:r>
        <w:t xml:space="preserve"> ». Toujours dans </w:t>
      </w:r>
      <w:r w:rsidR="0032056F">
        <w:t>« </w:t>
      </w:r>
      <w:r w:rsidRPr="0032056F">
        <w:rPr>
          <w:b/>
        </w:rPr>
        <w:t>Surfaces</w:t>
      </w:r>
      <w:r w:rsidR="0032056F">
        <w:rPr>
          <w:b/>
        </w:rPr>
        <w:t> »</w:t>
      </w:r>
      <w:r w:rsidR="0032056F">
        <w:t>,</w:t>
      </w:r>
      <w:r>
        <w:t xml:space="preserve"> choisir </w:t>
      </w:r>
      <w:r w:rsidRPr="0032056F">
        <w:rPr>
          <w:b/>
        </w:rPr>
        <w:t>3</w:t>
      </w:r>
      <w:r>
        <w:t xml:space="preserve"> pour la « </w:t>
      </w:r>
      <w:r w:rsidR="0032056F">
        <w:rPr>
          <w:b/>
        </w:rPr>
        <w:t>T</w:t>
      </w:r>
      <w:r w:rsidRPr="0032056F">
        <w:rPr>
          <w:b/>
        </w:rPr>
        <w:t>aille des points</w:t>
      </w:r>
      <w:r>
        <w:t xml:space="preserve"> » et </w:t>
      </w:r>
      <w:r w:rsidRPr="0032056F">
        <w:rPr>
          <w:b/>
        </w:rPr>
        <w:t>200</w:t>
      </w:r>
      <w:r>
        <w:t xml:space="preserve"> pour la « </w:t>
      </w:r>
      <w:r w:rsidR="0032056F">
        <w:rPr>
          <w:b/>
        </w:rPr>
        <w:t>D</w:t>
      </w:r>
      <w:r w:rsidRPr="0032056F">
        <w:rPr>
          <w:b/>
        </w:rPr>
        <w:t>ensité des points</w:t>
      </w:r>
      <w:r>
        <w:t> »</w:t>
      </w:r>
    </w:p>
    <w:p w:rsidR="00793E27" w:rsidRDefault="00793E27" w:rsidP="000A108F">
      <w:pPr>
        <w:pStyle w:val="LISTE"/>
      </w:pPr>
      <w:r>
        <w:lastRenderedPageBreak/>
        <w:t>Grâce à la palette de couleur</w:t>
      </w:r>
      <w:r w:rsidR="00690867">
        <w:t>s</w:t>
      </w:r>
      <w:r>
        <w:t>, colorer le fond de l’écran en blanc (</w:t>
      </w:r>
      <w:r w:rsidR="00690867">
        <w:rPr>
          <w:b/>
        </w:rPr>
        <w:t xml:space="preserve">Fond &gt; </w:t>
      </w:r>
      <w:r w:rsidRPr="0032056F">
        <w:rPr>
          <w:b/>
        </w:rPr>
        <w:t>blanc</w:t>
      </w:r>
      <w:r>
        <w:t>) et les points des surfaces Van Der Waals en vert (</w:t>
      </w:r>
      <w:r w:rsidR="00690867">
        <w:rPr>
          <w:b/>
        </w:rPr>
        <w:t xml:space="preserve">Points &gt; </w:t>
      </w:r>
      <w:r w:rsidRPr="0032056F">
        <w:rPr>
          <w:b/>
        </w:rPr>
        <w:t>vert</w:t>
      </w:r>
      <w:r>
        <w:t>)</w:t>
      </w:r>
    </w:p>
    <w:p w:rsidR="00993748" w:rsidRDefault="00993748" w:rsidP="00993748">
      <w:pPr>
        <w:pStyle w:val="LISTE"/>
        <w:numPr>
          <w:ilvl w:val="0"/>
          <w:numId w:val="0"/>
        </w:numPr>
        <w:ind w:left="643"/>
      </w:pPr>
    </w:p>
    <w:sectPr w:rsidR="00993748" w:rsidSect="008A0B54">
      <w:headerReference w:type="default" r:id="rId8"/>
      <w:footerReference w:type="default" r:id="rId9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9F" w:rsidRDefault="0043759F" w:rsidP="002E6F5A">
      <w:pPr>
        <w:spacing w:after="0" w:line="240" w:lineRule="auto"/>
      </w:pPr>
      <w:r>
        <w:separator/>
      </w:r>
    </w:p>
  </w:endnote>
  <w:endnote w:type="continuationSeparator" w:id="0">
    <w:p w:rsidR="0043759F" w:rsidRDefault="0043759F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</w:t>
    </w:r>
    <w:r w:rsidR="004617D1">
      <w:rPr>
        <w:rFonts w:cs="Arial"/>
        <w:color w:val="7F7F7F"/>
        <w:sz w:val="16"/>
        <w:szCs w:val="16"/>
      </w:rPr>
      <w:t>20</w:t>
    </w:r>
    <w:r>
      <w:rPr>
        <w:rFonts w:cs="Arial"/>
        <w:color w:val="7F7F7F"/>
        <w:sz w:val="16"/>
        <w:szCs w:val="16"/>
      </w:rPr>
      <w:t xml:space="preserve">. SVT </w:t>
    </w:r>
    <w:r w:rsidR="004617D1">
      <w:rPr>
        <w:rFonts w:cs="Arial"/>
        <w:color w:val="7F7F7F"/>
        <w:sz w:val="16"/>
        <w:szCs w:val="16"/>
      </w:rPr>
      <w:t>Terminale,</w:t>
    </w:r>
    <w:r>
      <w:rPr>
        <w:rFonts w:cs="Arial"/>
        <w:color w:val="7F7F7F"/>
        <w:sz w:val="16"/>
        <w:szCs w:val="16"/>
      </w:rPr>
      <w:t xml:space="preserve">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</w:t>
    </w:r>
    <w:r w:rsidR="005A2716">
      <w:rPr>
        <w:rFonts w:cs="Arial"/>
        <w:color w:val="7F7F7F"/>
        <w:sz w:val="16"/>
        <w:szCs w:val="16"/>
      </w:rPr>
      <w:t xml:space="preserve"> – p. </w:t>
    </w:r>
    <w:r w:rsidR="00690867">
      <w:rPr>
        <w:rFonts w:cs="Arial"/>
        <w:color w:val="7F7F7F"/>
        <w:sz w:val="16"/>
        <w:szCs w:val="16"/>
      </w:rPr>
      <w:t>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9F" w:rsidRDefault="0043759F" w:rsidP="002E6F5A">
      <w:pPr>
        <w:spacing w:after="0" w:line="240" w:lineRule="auto"/>
      </w:pPr>
      <w:r>
        <w:separator/>
      </w:r>
    </w:p>
  </w:footnote>
  <w:footnote w:type="continuationSeparator" w:id="0">
    <w:p w:rsidR="0043759F" w:rsidRDefault="0043759F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67" w:rsidRDefault="00690867" w:rsidP="00690867">
    <w:pPr>
      <w:pStyle w:val="CHAPITRE"/>
      <w:rPr>
        <w:color w:val="3160AE"/>
      </w:rPr>
    </w:pPr>
    <w:r w:rsidRPr="009B3BE3">
      <w:rPr>
        <w:color w:val="3160AE"/>
      </w:rPr>
      <w:t>CHAPITRE 15 – cerveau, MOUVEMENT VOLONTAI</w:t>
    </w:r>
    <w:r>
      <w:rPr>
        <w:color w:val="3160AE"/>
      </w:rPr>
      <w:t>RE ET ACTION DE SUBSTANCES</w:t>
    </w:r>
  </w:p>
  <w:p w:rsidR="00690867" w:rsidRPr="009B3BE3" w:rsidRDefault="00690867" w:rsidP="00690867">
    <w:pPr>
      <w:pStyle w:val="CHAPITRE"/>
      <w:rPr>
        <w:color w:val="3160AE"/>
      </w:rPr>
    </w:pPr>
    <w:r>
      <w:rPr>
        <w:color w:val="3160AE"/>
      </w:rPr>
      <w:t xml:space="preserve">                        </w:t>
    </w:r>
    <w:r w:rsidRPr="009B3BE3">
      <w:rPr>
        <w:color w:val="3160AE"/>
      </w:rPr>
      <w:t>EXOGèNES</w:t>
    </w:r>
  </w:p>
  <w:p w:rsidR="005A2716" w:rsidRPr="00690867" w:rsidRDefault="005A2716" w:rsidP="006908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516F0"/>
    <w:multiLevelType w:val="hybridMultilevel"/>
    <w:tmpl w:val="A19C6368"/>
    <w:lvl w:ilvl="0" w:tplc="670A893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5BD5"/>
    <w:multiLevelType w:val="hybridMultilevel"/>
    <w:tmpl w:val="30A80096"/>
    <w:lvl w:ilvl="0" w:tplc="D6447A02">
      <w:start w:val="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7"/>
    <w:lvlOverride w:ilvl="0">
      <w:startOverride w:val="1"/>
    </w:lvlOverride>
  </w:num>
  <w:num w:numId="26">
    <w:abstractNumId w:val="6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A108F"/>
    <w:rsid w:val="000B6D0A"/>
    <w:rsid w:val="000C5A3B"/>
    <w:rsid w:val="000D7E19"/>
    <w:rsid w:val="00136F3B"/>
    <w:rsid w:val="00143B46"/>
    <w:rsid w:val="00157052"/>
    <w:rsid w:val="001A7090"/>
    <w:rsid w:val="001B3D83"/>
    <w:rsid w:val="001C6AA1"/>
    <w:rsid w:val="00205BE0"/>
    <w:rsid w:val="00221894"/>
    <w:rsid w:val="00243229"/>
    <w:rsid w:val="002625BB"/>
    <w:rsid w:val="002E6F5A"/>
    <w:rsid w:val="002F0F4B"/>
    <w:rsid w:val="0032056F"/>
    <w:rsid w:val="00333BCB"/>
    <w:rsid w:val="00342688"/>
    <w:rsid w:val="00344921"/>
    <w:rsid w:val="0036146D"/>
    <w:rsid w:val="00367B1E"/>
    <w:rsid w:val="00372F0B"/>
    <w:rsid w:val="003A168C"/>
    <w:rsid w:val="003A4EDF"/>
    <w:rsid w:val="003A540A"/>
    <w:rsid w:val="00401872"/>
    <w:rsid w:val="00403F37"/>
    <w:rsid w:val="0043759F"/>
    <w:rsid w:val="00454BDE"/>
    <w:rsid w:val="00457449"/>
    <w:rsid w:val="004617D1"/>
    <w:rsid w:val="004A6157"/>
    <w:rsid w:val="004D1DB3"/>
    <w:rsid w:val="004F7F06"/>
    <w:rsid w:val="00542041"/>
    <w:rsid w:val="00560475"/>
    <w:rsid w:val="00563A7B"/>
    <w:rsid w:val="005A2716"/>
    <w:rsid w:val="005A6749"/>
    <w:rsid w:val="005B2A1D"/>
    <w:rsid w:val="005B394E"/>
    <w:rsid w:val="005E2E81"/>
    <w:rsid w:val="005E4F76"/>
    <w:rsid w:val="00633B29"/>
    <w:rsid w:val="006514E0"/>
    <w:rsid w:val="00651925"/>
    <w:rsid w:val="00665E09"/>
    <w:rsid w:val="00690867"/>
    <w:rsid w:val="00690BBF"/>
    <w:rsid w:val="006E34A4"/>
    <w:rsid w:val="006F489B"/>
    <w:rsid w:val="006F57B0"/>
    <w:rsid w:val="007318BB"/>
    <w:rsid w:val="00742483"/>
    <w:rsid w:val="00760FCE"/>
    <w:rsid w:val="00781405"/>
    <w:rsid w:val="00793E27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39D3"/>
    <w:rsid w:val="00857BB4"/>
    <w:rsid w:val="008778C5"/>
    <w:rsid w:val="00896C42"/>
    <w:rsid w:val="008A0B54"/>
    <w:rsid w:val="008A4328"/>
    <w:rsid w:val="008D2F65"/>
    <w:rsid w:val="008F4A41"/>
    <w:rsid w:val="008F5496"/>
    <w:rsid w:val="0090039D"/>
    <w:rsid w:val="00927EFE"/>
    <w:rsid w:val="009611C4"/>
    <w:rsid w:val="009644FE"/>
    <w:rsid w:val="00967405"/>
    <w:rsid w:val="00993748"/>
    <w:rsid w:val="009B0E3C"/>
    <w:rsid w:val="009B55B2"/>
    <w:rsid w:val="009C61D5"/>
    <w:rsid w:val="009F0887"/>
    <w:rsid w:val="009F2A94"/>
    <w:rsid w:val="00A13122"/>
    <w:rsid w:val="00A33862"/>
    <w:rsid w:val="00AA221A"/>
    <w:rsid w:val="00AB59F7"/>
    <w:rsid w:val="00B04BEB"/>
    <w:rsid w:val="00B14D9A"/>
    <w:rsid w:val="00B23974"/>
    <w:rsid w:val="00B8091B"/>
    <w:rsid w:val="00BA5B3E"/>
    <w:rsid w:val="00BB7E61"/>
    <w:rsid w:val="00BC125C"/>
    <w:rsid w:val="00BE57B0"/>
    <w:rsid w:val="00C05312"/>
    <w:rsid w:val="00C10FFA"/>
    <w:rsid w:val="00C2411C"/>
    <w:rsid w:val="00C37008"/>
    <w:rsid w:val="00C5211A"/>
    <w:rsid w:val="00C54D5C"/>
    <w:rsid w:val="00C91579"/>
    <w:rsid w:val="00CA2BC5"/>
    <w:rsid w:val="00CC2ADD"/>
    <w:rsid w:val="00D16E6C"/>
    <w:rsid w:val="00D60DD8"/>
    <w:rsid w:val="00D7152B"/>
    <w:rsid w:val="00DA102E"/>
    <w:rsid w:val="00EB3099"/>
    <w:rsid w:val="00EE2F2B"/>
    <w:rsid w:val="00EF5BDF"/>
    <w:rsid w:val="00F86829"/>
    <w:rsid w:val="00FA29FA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BA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Batang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rPr>
      <w:rFonts w:eastAsia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="Times New Roman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iplines.ac-toulouse.fr/svt/sites/svt/files/fiches_techniques/exploiter_des_banques_de_donnees/sv/exploiter_et_visualiser_des_donnees/ft_rasto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1269</Characters>
  <Application>Microsoft Office Word</Application>
  <DocSecurity>0</DocSecurity>
  <Lines>31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Links>
    <vt:vector size="6" baseType="variant"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https://disciplines.ac-toulouse.fr/svt/sites/svt/files/fiches_techniques/exploiter_des_banques_de_donnees/sv/exploiter_et_visualiser_des_donnees/ft_rastop.pdf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2020-06-28T23:50:00Z</dcterms:created>
  <dcterms:modified xsi:type="dcterms:W3CDTF">2020-06-28T23:50:00Z</dcterms:modified>
</cp:coreProperties>
</file>