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6A62F" w14:textId="56B3ECDE" w:rsidR="008D7919" w:rsidRPr="00A13122" w:rsidRDefault="008D7919" w:rsidP="008D7919">
      <w:pPr>
        <w:pStyle w:val="UNITE"/>
      </w:pPr>
      <w:r w:rsidRPr="00836FF9"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75648" behindDoc="1" locked="0" layoutInCell="1" allowOverlap="1" wp14:anchorId="3F72335D" wp14:editId="2069EC27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5080" b="3810"/>
                <wp:wrapTight wrapText="bothSides">
                  <wp:wrapPolygon edited="0">
                    <wp:start x="0" y="0"/>
                    <wp:lineTo x="0" y="20571"/>
                    <wp:lineTo x="20525" y="20571"/>
                    <wp:lineTo x="20525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4C1B4" w14:textId="77777777" w:rsidR="008D7919" w:rsidRPr="00C5211A" w:rsidRDefault="008D7919" w:rsidP="008D7919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211A"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2335D" id="Rectangle 6" o:spid="_x0000_s1026" style="position:absolute;margin-left:33.5pt;margin-top:0;width:22.1pt;height:25.2pt;z-index:-251640832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" fillcolor="#c00000" stroked="f" strokeweight="1pt">
                <v:textbox>
                  <w:txbxContent>
                    <w:p w14:paraId="13B4C1B4" w14:textId="77777777" w:rsidR="008D7919" w:rsidRPr="00C5211A" w:rsidRDefault="008D7919" w:rsidP="008D7919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</w:pPr>
                      <w:r w:rsidRPr="00C5211A"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 w:rsidRPr="00836F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A51C3F2" wp14:editId="12A9EF5E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118110"/>
                <wp:wrapTight wrapText="bothSides">
                  <wp:wrapPolygon edited="0">
                    <wp:start x="0" y="0"/>
                    <wp:lineTo x="0" y="21857"/>
                    <wp:lineTo x="4291" y="28286"/>
                    <wp:lineTo x="7868" y="28286"/>
                    <wp:lineTo x="20742" y="21857"/>
                    <wp:lineTo x="20742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3"/>
                          </a:avLst>
                        </a:prstGeom>
                        <a:solidFill>
                          <a:srgbClr val="E83B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7C393" w14:textId="77777777" w:rsidR="008D7919" w:rsidRPr="00A13122" w:rsidRDefault="008D7919" w:rsidP="008D7919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</w:pPr>
                            <w:r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unité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1C3F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" adj="6300,28955" fillcolor="#e83b68" stroked="f" strokeweight="1pt">
                <v:textbox>
                  <w:txbxContent>
                    <w:p w14:paraId="1877C393" w14:textId="77777777" w:rsidR="008D7919" w:rsidRPr="00A13122" w:rsidRDefault="008D7919" w:rsidP="008D7919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</w:pPr>
                      <w:r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unité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>
        <w:rPr>
          <w:noProof/>
          <w:lang w:eastAsia="fr-FR"/>
        </w:rPr>
        <w:t>Les limites du modèle théorique de Hardy-Weinberg</w:t>
      </w:r>
    </w:p>
    <w:bookmarkStart w:id="0" w:name="_GoBack"/>
    <w:bookmarkEnd w:id="0"/>
    <w:p w14:paraId="1661448E" w14:textId="1FDE9D63" w:rsidR="00BA5B3E" w:rsidRDefault="00094FA5" w:rsidP="008D7919">
      <w:pPr>
        <w:pStyle w:val="Titreprotocole"/>
      </w:pPr>
      <w:r w:rsidRPr="00094FA5">
        <mc:AlternateContent>
          <mc:Choice Requires="wps">
            <w:drawing>
              <wp:anchor distT="144145" distB="144145" distL="144145" distR="144145" simplePos="0" relativeHeight="251672576" behindDoc="1" locked="0" layoutInCell="1" allowOverlap="1" wp14:anchorId="59F22485" wp14:editId="7DC95242">
                <wp:simplePos x="0" y="0"/>
                <wp:positionH relativeFrom="column">
                  <wp:posOffset>-149225</wp:posOffset>
                </wp:positionH>
                <wp:positionV relativeFrom="paragraph">
                  <wp:posOffset>426085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BDD98" w14:textId="77777777" w:rsidR="009644FE" w:rsidRPr="00A13122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9F22485" id="Rectangle à coins arrondis 7" o:spid="_x0000_s1030" style="position:absolute;margin-left:-11.75pt;margin-top:33.55pt;width:128.1pt;height:27.6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l6dsw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" fillcolor="#d9df23" stroked="f" strokeweight="1pt">
                <v:stroke joinstyle="miter"/>
                <v:textbox>
                  <w:txbxContent>
                    <w:p w14:paraId="525BDD98" w14:textId="77777777" w:rsidR="009644FE" w:rsidRPr="00A13122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0FF6E4BC" w14:textId="4F92D5D7" w:rsidR="00EF5BDF" w:rsidRDefault="00851BDB" w:rsidP="008D7919">
      <w:pPr>
        <w:pStyle w:val="Titreprotocole"/>
      </w:pPr>
      <w:r w:rsidRPr="00851BDB">
        <w:t>Simuler l’effet de la migration d’un petit groupe d’Homo sapiens</w:t>
      </w:r>
    </w:p>
    <w:p w14:paraId="4F228719" w14:textId="77777777" w:rsidR="008D7919" w:rsidRPr="00851BDB" w:rsidRDefault="008D7919" w:rsidP="008D7919"/>
    <w:p w14:paraId="2DA2A156" w14:textId="77777777" w:rsidR="002301CB" w:rsidRPr="002301CB" w:rsidRDefault="00EF5BDF" w:rsidP="002301CB">
      <w:pPr>
        <w:pStyle w:val="MATERIEL"/>
        <w:rPr>
          <w:bCs/>
        </w:rPr>
      </w:pPr>
      <w:r>
        <w:t>Matériel nécessaire</w:t>
      </w:r>
      <w:r w:rsidR="001A7090">
        <w:t> :</w:t>
      </w:r>
    </w:p>
    <w:p w14:paraId="2191FE8D" w14:textId="5BBB0FD0" w:rsidR="003B72B9" w:rsidRPr="003B72B9" w:rsidRDefault="00BF7183" w:rsidP="003B72B9">
      <w:pPr>
        <w:pStyle w:val="materielcourant"/>
      </w:pPr>
      <w:r>
        <w:t>- </w:t>
      </w:r>
      <w:r w:rsidR="00851BDB">
        <w:t>logiciel NetBioDyn</w:t>
      </w:r>
    </w:p>
    <w:p w14:paraId="78DF3DD6" w14:textId="2CAABED7" w:rsidR="003B72B9" w:rsidRPr="003B72B9" w:rsidRDefault="003B72B9" w:rsidP="003B72B9">
      <w:pPr>
        <w:pStyle w:val="materielcourant"/>
      </w:pPr>
      <w:r>
        <w:t>- </w:t>
      </w:r>
      <w:r w:rsidR="00851BDB">
        <w:t>tutoriel pour NetBioDyn : faire tourner un modèle</w:t>
      </w:r>
    </w:p>
    <w:p w14:paraId="6543A936" w14:textId="6532885D" w:rsidR="003B72B9" w:rsidRPr="003B72B9" w:rsidRDefault="003B72B9" w:rsidP="00821262">
      <w:pPr>
        <w:pStyle w:val="materielcourant"/>
        <w:jc w:val="both"/>
      </w:pPr>
      <w:r>
        <w:t>- </w:t>
      </w:r>
      <w:r w:rsidR="00851BDB">
        <w:t xml:space="preserve">modèle numérique </w:t>
      </w:r>
      <w:r w:rsidR="00541F5A">
        <w:t>ABO</w:t>
      </w:r>
      <w:r w:rsidR="00FC40F8">
        <w:t xml:space="preserve"> de suivi de</w:t>
      </w:r>
      <w:r w:rsidR="00821262">
        <w:t>s</w:t>
      </w:r>
      <w:r w:rsidR="00FC40F8">
        <w:t xml:space="preserve"> 6 génotypes relatifs aux </w:t>
      </w:r>
      <w:r w:rsidR="00821262">
        <w:t>groupes sanguins du système ABO</w:t>
      </w:r>
    </w:p>
    <w:p w14:paraId="3EACDF75" w14:textId="04E35DCC" w:rsidR="00EF5BDF" w:rsidRPr="00836FF9" w:rsidRDefault="00EF5BDF" w:rsidP="003B72B9">
      <w:pPr>
        <w:pStyle w:val="materielcourant"/>
        <w:rPr>
          <w:b/>
        </w:rPr>
      </w:pPr>
    </w:p>
    <w:p w14:paraId="4C4EFC8C" w14:textId="52AAC363" w:rsidR="00836FF9" w:rsidRDefault="00EF5BDF" w:rsidP="002301CB">
      <w:pPr>
        <w:pStyle w:val="MATERIEL"/>
      </w:pPr>
      <w:r w:rsidRPr="002301CB">
        <w:t>Protocole</w:t>
      </w:r>
      <w:r w:rsidR="001A7090">
        <w:t> :</w:t>
      </w:r>
      <w:r>
        <w:t xml:space="preserve"> </w:t>
      </w:r>
    </w:p>
    <w:p w14:paraId="06261089" w14:textId="77777777" w:rsidR="00237DFA" w:rsidRDefault="00237DFA" w:rsidP="00DF5A4A">
      <w:pPr>
        <w:pStyle w:val="MATERIEL"/>
        <w:numPr>
          <w:ilvl w:val="0"/>
          <w:numId w:val="35"/>
        </w:numPr>
        <w:jc w:val="both"/>
        <w:rPr>
          <w:b w:val="0"/>
          <w:bCs/>
        </w:rPr>
      </w:pPr>
      <w:r w:rsidRPr="00237DFA">
        <w:rPr>
          <w:b w:val="0"/>
          <w:bCs/>
        </w:rPr>
        <w:t>Ouvrir avec NetBioDyn le modèle ABO</w:t>
      </w:r>
    </w:p>
    <w:p w14:paraId="711C3D4D" w14:textId="6BB47CD6" w:rsidR="00237DFA" w:rsidRPr="00237DFA" w:rsidRDefault="00237DFA" w:rsidP="00DF5A4A">
      <w:pPr>
        <w:pStyle w:val="MATERIEL"/>
        <w:numPr>
          <w:ilvl w:val="0"/>
          <w:numId w:val="35"/>
        </w:numPr>
        <w:jc w:val="both"/>
        <w:rPr>
          <w:b w:val="0"/>
          <w:bCs/>
        </w:rPr>
      </w:pPr>
      <w:r w:rsidRPr="00237DFA">
        <w:rPr>
          <w:b w:val="0"/>
          <w:bCs/>
        </w:rPr>
        <w:t>Faire une première simulation en plaçant dans l’environnement 20 individus de chaque sorte de génotype. Observer les résultats à t = 1000 tics (unités arbitraires de temps).</w:t>
      </w:r>
    </w:p>
    <w:p w14:paraId="72358108" w14:textId="77777777" w:rsidR="008D7919" w:rsidRDefault="00237DFA" w:rsidP="008D7919">
      <w:pPr>
        <w:pStyle w:val="MATERIEL"/>
        <w:numPr>
          <w:ilvl w:val="0"/>
          <w:numId w:val="35"/>
        </w:numPr>
        <w:jc w:val="both"/>
        <w:rPr>
          <w:b w:val="0"/>
          <w:bCs/>
        </w:rPr>
      </w:pPr>
      <w:r w:rsidRPr="00237DFA">
        <w:rPr>
          <w:b w:val="0"/>
          <w:bCs/>
        </w:rPr>
        <w:t>Faire une deuxième situation en plaçant dans l’environnement 20 individus de chaque génotype O/O et un seul individu de chaque autre sorte de génotype</w:t>
      </w:r>
      <w:r w:rsidR="00821262">
        <w:rPr>
          <w:b w:val="0"/>
          <w:bCs/>
        </w:rPr>
        <w:t>.</w:t>
      </w:r>
      <w:r w:rsidRPr="00237DFA">
        <w:rPr>
          <w:b w:val="0"/>
          <w:bCs/>
        </w:rPr>
        <w:t xml:space="preserve">  Observer les résultats à t = 1000 tics.</w:t>
      </w:r>
    </w:p>
    <w:p w14:paraId="3E72E7ED" w14:textId="323D3C0D" w:rsidR="00237DFA" w:rsidRPr="008D7919" w:rsidRDefault="00237DFA" w:rsidP="008D7919">
      <w:pPr>
        <w:pStyle w:val="MATERIEL"/>
        <w:numPr>
          <w:ilvl w:val="0"/>
          <w:numId w:val="35"/>
        </w:numPr>
        <w:jc w:val="both"/>
        <w:rPr>
          <w:b w:val="0"/>
          <w:bCs/>
        </w:rPr>
      </w:pPr>
      <w:r w:rsidRPr="008D7919">
        <w:rPr>
          <w:b w:val="0"/>
          <w:bCs/>
        </w:rPr>
        <w:t>Calculer et comparer les fréquences alléliques obtenues pour chaque simulation.</w:t>
      </w:r>
    </w:p>
    <w:p w14:paraId="7C169BA1" w14:textId="77777777" w:rsidR="00237DFA" w:rsidRDefault="00237DFA" w:rsidP="00237DFA">
      <w:pPr>
        <w:pStyle w:val="MATERIEL"/>
        <w:numPr>
          <w:ilvl w:val="0"/>
          <w:numId w:val="0"/>
        </w:numPr>
      </w:pPr>
    </w:p>
    <w:sectPr w:rsidR="00237DFA" w:rsidSect="008A0B54">
      <w:headerReference w:type="default" r:id="rId7"/>
      <w:footerReference w:type="default" r:id="rId8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3F01E" w14:textId="77777777" w:rsidR="00F90563" w:rsidRDefault="00F90563" w:rsidP="002E6F5A">
      <w:pPr>
        <w:spacing w:after="0" w:line="240" w:lineRule="auto"/>
      </w:pPr>
      <w:r>
        <w:separator/>
      </w:r>
    </w:p>
  </w:endnote>
  <w:endnote w:type="continuationSeparator" w:id="0">
    <w:p w14:paraId="5285E57A" w14:textId="77777777" w:rsidR="00F90563" w:rsidRDefault="00F90563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B1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EE82F" w14:textId="0964795A" w:rsidR="002E6F5A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 </w:t>
    </w:r>
    <w:r w:rsidR="00752CCD">
      <w:rPr>
        <w:rFonts w:cs="Arial"/>
        <w:color w:val="7F7F7F" w:themeColor="text1" w:themeTint="80"/>
        <w:sz w:val="16"/>
        <w:szCs w:val="16"/>
      </w:rPr>
      <w:t>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A4B38" w14:textId="77777777" w:rsidR="00F90563" w:rsidRDefault="00F90563" w:rsidP="002E6F5A">
      <w:pPr>
        <w:spacing w:after="0" w:line="240" w:lineRule="auto"/>
      </w:pPr>
      <w:r>
        <w:separator/>
      </w:r>
    </w:p>
  </w:footnote>
  <w:footnote w:type="continuationSeparator" w:id="0">
    <w:p w14:paraId="4032005F" w14:textId="77777777" w:rsidR="00F90563" w:rsidRDefault="00F90563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01B34" w14:textId="440161DA" w:rsidR="002C537D" w:rsidRPr="00D339AD" w:rsidRDefault="002C537D" w:rsidP="002C537D">
    <w:pPr>
      <w:pStyle w:val="CHAPITRE"/>
      <w:rPr>
        <w:color w:val="C00000"/>
      </w:rPr>
    </w:pPr>
    <w:r w:rsidRPr="00D339AD">
      <w:rPr>
        <w:color w:val="C00000"/>
      </w:rPr>
      <w:t xml:space="preserve">CHAPITRE 4 – </w:t>
    </w:r>
    <w:r w:rsidR="008D7919" w:rsidRPr="00D339AD">
      <w:rPr>
        <w:color w:val="C00000"/>
      </w:rPr>
      <w:t>L’INéLUCTABLE éVOLUTION DES Gé</w:t>
    </w:r>
    <w:r w:rsidRPr="00D339AD">
      <w:rPr>
        <w:color w:val="C00000"/>
      </w:rPr>
      <w:t>NOMES AU SEIN DES POPULATIONS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0ACA2F68"/>
    <w:lvl w:ilvl="0" w:tplc="EDC64F00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5B4"/>
    <w:multiLevelType w:val="multilevel"/>
    <w:tmpl w:val="11B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D3F5C"/>
    <w:multiLevelType w:val="hybridMultilevel"/>
    <w:tmpl w:val="9260E804"/>
    <w:lvl w:ilvl="0" w:tplc="602E597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D2647"/>
    <w:multiLevelType w:val="multilevel"/>
    <w:tmpl w:val="4670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3F912AE"/>
    <w:multiLevelType w:val="hybridMultilevel"/>
    <w:tmpl w:val="8C2AA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63E34"/>
    <w:multiLevelType w:val="multilevel"/>
    <w:tmpl w:val="46D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40A1E"/>
    <w:multiLevelType w:val="multilevel"/>
    <w:tmpl w:val="864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C02E0"/>
    <w:multiLevelType w:val="hybridMultilevel"/>
    <w:tmpl w:val="D72684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11F8F"/>
    <w:multiLevelType w:val="hybridMultilevel"/>
    <w:tmpl w:val="A7981BB6"/>
    <w:lvl w:ilvl="0" w:tplc="903CC5D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0BF47E1"/>
    <w:multiLevelType w:val="multilevel"/>
    <w:tmpl w:val="802C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96C49"/>
    <w:multiLevelType w:val="multilevel"/>
    <w:tmpl w:val="1864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0"/>
  </w:num>
  <w:num w:numId="7">
    <w:abstractNumId w:val="11"/>
  </w:num>
  <w:num w:numId="8">
    <w:abstractNumId w:val="2"/>
  </w:num>
  <w:num w:numId="9">
    <w:abstractNumId w:val="7"/>
  </w:num>
  <w:num w:numId="10">
    <w:abstractNumId w:val="8"/>
    <w:lvlOverride w:ilvl="0">
      <w:startOverride w:val="1"/>
    </w:lvlOverride>
  </w:num>
  <w:num w:numId="11">
    <w:abstractNumId w:val="21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21"/>
  </w:num>
  <w:num w:numId="15">
    <w:abstractNumId w:val="2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3"/>
  </w:num>
  <w:num w:numId="25">
    <w:abstractNumId w:val="8"/>
    <w:lvlOverride w:ilvl="0">
      <w:startOverride w:val="1"/>
    </w:lvlOverride>
  </w:num>
  <w:num w:numId="26">
    <w:abstractNumId w:val="12"/>
  </w:num>
  <w:num w:numId="27">
    <w:abstractNumId w:val="26"/>
  </w:num>
  <w:num w:numId="28">
    <w:abstractNumId w:val="28"/>
  </w:num>
  <w:num w:numId="29">
    <w:abstractNumId w:val="16"/>
  </w:num>
  <w:num w:numId="30">
    <w:abstractNumId w:val="1"/>
  </w:num>
  <w:num w:numId="31">
    <w:abstractNumId w:val="14"/>
  </w:num>
  <w:num w:numId="32">
    <w:abstractNumId w:val="13"/>
  </w:num>
  <w:num w:numId="33">
    <w:abstractNumId w:val="3"/>
  </w:num>
  <w:num w:numId="34">
    <w:abstractNumId w:val="1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25A90"/>
    <w:rsid w:val="00033340"/>
    <w:rsid w:val="00046357"/>
    <w:rsid w:val="00053E9B"/>
    <w:rsid w:val="00057020"/>
    <w:rsid w:val="0006493D"/>
    <w:rsid w:val="00081D05"/>
    <w:rsid w:val="00094FA5"/>
    <w:rsid w:val="000B6D0A"/>
    <w:rsid w:val="000C5A3B"/>
    <w:rsid w:val="00124499"/>
    <w:rsid w:val="00136F3B"/>
    <w:rsid w:val="00143B46"/>
    <w:rsid w:val="00166ED4"/>
    <w:rsid w:val="001A7090"/>
    <w:rsid w:val="001C6AA1"/>
    <w:rsid w:val="00205BE0"/>
    <w:rsid w:val="00221894"/>
    <w:rsid w:val="002301CB"/>
    <w:rsid w:val="00237DFA"/>
    <w:rsid w:val="00243229"/>
    <w:rsid w:val="002625BB"/>
    <w:rsid w:val="0029441B"/>
    <w:rsid w:val="002C537D"/>
    <w:rsid w:val="002E6F5A"/>
    <w:rsid w:val="002F0F4B"/>
    <w:rsid w:val="00333BCB"/>
    <w:rsid w:val="00344921"/>
    <w:rsid w:val="00367B1E"/>
    <w:rsid w:val="003A168C"/>
    <w:rsid w:val="003A4EDF"/>
    <w:rsid w:val="003A540A"/>
    <w:rsid w:val="003B72B9"/>
    <w:rsid w:val="00401872"/>
    <w:rsid w:val="00403F37"/>
    <w:rsid w:val="00454BDE"/>
    <w:rsid w:val="00457449"/>
    <w:rsid w:val="004617D1"/>
    <w:rsid w:val="004A6157"/>
    <w:rsid w:val="004D1DB3"/>
    <w:rsid w:val="004D434A"/>
    <w:rsid w:val="00541F5A"/>
    <w:rsid w:val="00542041"/>
    <w:rsid w:val="00560475"/>
    <w:rsid w:val="00563A7B"/>
    <w:rsid w:val="0057610B"/>
    <w:rsid w:val="005A2716"/>
    <w:rsid w:val="005A6749"/>
    <w:rsid w:val="005B394E"/>
    <w:rsid w:val="00633B29"/>
    <w:rsid w:val="00635C14"/>
    <w:rsid w:val="006514E0"/>
    <w:rsid w:val="00651925"/>
    <w:rsid w:val="00665E09"/>
    <w:rsid w:val="00690BBF"/>
    <w:rsid w:val="006E34A4"/>
    <w:rsid w:val="006F2CEE"/>
    <w:rsid w:val="006F489B"/>
    <w:rsid w:val="006F57B0"/>
    <w:rsid w:val="007318BB"/>
    <w:rsid w:val="00752CCD"/>
    <w:rsid w:val="00760FCE"/>
    <w:rsid w:val="007B4CF2"/>
    <w:rsid w:val="007B53EB"/>
    <w:rsid w:val="007B577F"/>
    <w:rsid w:val="007C7C40"/>
    <w:rsid w:val="00820088"/>
    <w:rsid w:val="00821262"/>
    <w:rsid w:val="008232CB"/>
    <w:rsid w:val="00836FF9"/>
    <w:rsid w:val="00837A90"/>
    <w:rsid w:val="00851BDB"/>
    <w:rsid w:val="00857BB4"/>
    <w:rsid w:val="00896C42"/>
    <w:rsid w:val="008A0B54"/>
    <w:rsid w:val="008A4328"/>
    <w:rsid w:val="008D7919"/>
    <w:rsid w:val="008F4A41"/>
    <w:rsid w:val="008F5496"/>
    <w:rsid w:val="009266E4"/>
    <w:rsid w:val="00927EFE"/>
    <w:rsid w:val="00931CA4"/>
    <w:rsid w:val="00942ABF"/>
    <w:rsid w:val="009611C4"/>
    <w:rsid w:val="009644FE"/>
    <w:rsid w:val="00967405"/>
    <w:rsid w:val="009B0E3C"/>
    <w:rsid w:val="009B55B2"/>
    <w:rsid w:val="009C61D5"/>
    <w:rsid w:val="009F0887"/>
    <w:rsid w:val="009F2A94"/>
    <w:rsid w:val="00A13122"/>
    <w:rsid w:val="00A33862"/>
    <w:rsid w:val="00AB59F7"/>
    <w:rsid w:val="00B04BEB"/>
    <w:rsid w:val="00B11DEC"/>
    <w:rsid w:val="00B23974"/>
    <w:rsid w:val="00B8091B"/>
    <w:rsid w:val="00BA5B3E"/>
    <w:rsid w:val="00BB7E61"/>
    <w:rsid w:val="00BF7183"/>
    <w:rsid w:val="00C05312"/>
    <w:rsid w:val="00C10FFA"/>
    <w:rsid w:val="00C4307E"/>
    <w:rsid w:val="00C5211A"/>
    <w:rsid w:val="00C54D5C"/>
    <w:rsid w:val="00C91579"/>
    <w:rsid w:val="00CA2BC5"/>
    <w:rsid w:val="00CC2ADD"/>
    <w:rsid w:val="00D16E6C"/>
    <w:rsid w:val="00D339AD"/>
    <w:rsid w:val="00DA102E"/>
    <w:rsid w:val="00EB3099"/>
    <w:rsid w:val="00EF2889"/>
    <w:rsid w:val="00EF5BDF"/>
    <w:rsid w:val="00F815E5"/>
    <w:rsid w:val="00F86829"/>
    <w:rsid w:val="00F90563"/>
    <w:rsid w:val="00FC40F8"/>
    <w:rsid w:val="00FE06BA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E4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2301CB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qFormat/>
    <w:rsid w:val="002301CB"/>
    <w:pPr>
      <w:spacing w:after="0"/>
    </w:pPr>
  </w:style>
  <w:style w:type="paragraph" w:customStyle="1" w:styleId="NUMUNITE">
    <w:name w:val="NUM_UNITE"/>
    <w:basedOn w:val="Normal"/>
    <w:qFormat/>
    <w:rsid w:val="00942ABF"/>
    <w:pPr>
      <w:spacing w:after="0"/>
      <w:jc w:val="center"/>
    </w:pPr>
    <w:rPr>
      <w:rFonts w:ascii="Gisha" w:eastAsiaTheme="minorHAnsi" w:hAnsi="Gisha" w:cs="Gisha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671</Characters>
  <Application>Microsoft Office Word</Application>
  <DocSecurity>0</DocSecurity>
  <Lines>17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2020-03-27T06:02:00Z</dcterms:created>
  <dcterms:modified xsi:type="dcterms:W3CDTF">2020-06-28T21:27:00Z</dcterms:modified>
</cp:coreProperties>
</file>